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B2D" w:rsidRDefault="00D11B2D">
      <w:pPr>
        <w:widowControl w:val="0"/>
        <w:autoSpaceDE w:val="0"/>
        <w:autoSpaceDN w:val="0"/>
        <w:adjustRightInd w:val="0"/>
        <w:spacing w:after="0" w:line="240" w:lineRule="auto"/>
        <w:jc w:val="both"/>
        <w:outlineLvl w:val="0"/>
        <w:rPr>
          <w:rFonts w:ascii="Calibri" w:hAnsi="Calibri" w:cs="Calibri"/>
        </w:rPr>
      </w:pPr>
    </w:p>
    <w:p w:rsidR="00D11B2D" w:rsidRDefault="00D11B2D">
      <w:pPr>
        <w:widowControl w:val="0"/>
        <w:autoSpaceDE w:val="0"/>
        <w:autoSpaceDN w:val="0"/>
        <w:adjustRightInd w:val="0"/>
        <w:spacing w:after="0" w:line="240" w:lineRule="auto"/>
        <w:outlineLvl w:val="0"/>
        <w:rPr>
          <w:rFonts w:ascii="Calibri" w:hAnsi="Calibri" w:cs="Calibri"/>
        </w:rPr>
      </w:pPr>
      <w:bookmarkStart w:id="0" w:name="Par1"/>
      <w:bookmarkEnd w:id="0"/>
      <w:r>
        <w:rPr>
          <w:rFonts w:ascii="Calibri" w:hAnsi="Calibri" w:cs="Calibri"/>
        </w:rPr>
        <w:t>Зарегистрировано в Минюсте России 1 ноября 2013 г. N 30302</w:t>
      </w:r>
    </w:p>
    <w:p w:rsidR="00D11B2D" w:rsidRDefault="00D11B2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D11B2D" w:rsidRDefault="00D11B2D">
      <w:pPr>
        <w:widowControl w:val="0"/>
        <w:autoSpaceDE w:val="0"/>
        <w:autoSpaceDN w:val="0"/>
        <w:adjustRightInd w:val="0"/>
        <w:spacing w:after="0" w:line="240" w:lineRule="auto"/>
        <w:jc w:val="center"/>
        <w:rPr>
          <w:rFonts w:ascii="Calibri" w:hAnsi="Calibri" w:cs="Calibri"/>
          <w:b/>
          <w:bCs/>
        </w:rPr>
      </w:pP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D11B2D" w:rsidRDefault="00D11B2D">
      <w:pPr>
        <w:widowControl w:val="0"/>
        <w:autoSpaceDE w:val="0"/>
        <w:autoSpaceDN w:val="0"/>
        <w:adjustRightInd w:val="0"/>
        <w:spacing w:after="0" w:line="240" w:lineRule="auto"/>
        <w:jc w:val="center"/>
        <w:rPr>
          <w:rFonts w:ascii="Calibri" w:hAnsi="Calibri" w:cs="Calibri"/>
          <w:b/>
          <w:bCs/>
        </w:rPr>
      </w:pP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23 августа 2013 г. N 12н</w:t>
      </w:r>
    </w:p>
    <w:p w:rsidR="00D11B2D" w:rsidRDefault="00D11B2D">
      <w:pPr>
        <w:widowControl w:val="0"/>
        <w:autoSpaceDE w:val="0"/>
        <w:autoSpaceDN w:val="0"/>
        <w:adjustRightInd w:val="0"/>
        <w:spacing w:after="0" w:line="240" w:lineRule="auto"/>
        <w:jc w:val="center"/>
        <w:rPr>
          <w:rFonts w:ascii="Calibri" w:hAnsi="Calibri" w:cs="Calibri"/>
          <w:b/>
          <w:bCs/>
        </w:rPr>
      </w:pP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ПОРЯДКЕ</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ГОСУДАРСТВЕННЫХ</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ВНЕБЮДЖЕТНЫХ ФОНДОВ РОССИЙСКОЙ ФЕДЕРАЦИИ И ПОРЯДКЕ</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ОТДЕЛЬНЫХ ФУНКЦИЙ ОРГАНОВ УПРАВЛЕНИЯ</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ГОСУДАРСТВЕННЫМИ ВНЕБЮДЖЕТНЫМИ ФОНДАМИ РОССИЙСКОЙ</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ФЕДЕРАЦИИ ПО ИСПОЛНЕНИЮ СООТВЕТСТВУЮЩИХ БЮДЖЕТОВ</w:t>
      </w: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со </w:t>
      </w:r>
      <w:hyperlink r:id="rId4" w:history="1">
        <w:r>
          <w:rPr>
            <w:rFonts w:ascii="Calibri" w:hAnsi="Calibri" w:cs="Calibri"/>
            <w:color w:val="0000FF"/>
          </w:rPr>
          <w:t>статьями 148</w:t>
        </w:r>
      </w:hyperlink>
      <w:r>
        <w:rPr>
          <w:rFonts w:ascii="Calibri" w:hAnsi="Calibri" w:cs="Calibri"/>
        </w:rPr>
        <w:t xml:space="preserve"> и </w:t>
      </w:r>
      <w:hyperlink r:id="rId5"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приказываю:</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34" w:history="1">
        <w:r>
          <w:rPr>
            <w:rFonts w:ascii="Calibri" w:hAnsi="Calibri" w:cs="Calibri"/>
            <w:color w:val="0000FF"/>
          </w:rPr>
          <w:t>Порядок</w:t>
        </w:r>
      </w:hyperlink>
      <w:r>
        <w:rPr>
          <w:rFonts w:ascii="Calibri" w:hAnsi="Calibri" w:cs="Calibri"/>
        </w:rPr>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приказ вступает в силу с 1 января 2014 года.</w:t>
      </w: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D11B2D" w:rsidRDefault="00D11B2D">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right"/>
        <w:outlineLvl w:val="0"/>
        <w:rPr>
          <w:rFonts w:ascii="Calibri" w:hAnsi="Calibri" w:cs="Calibri"/>
        </w:rPr>
      </w:pPr>
      <w:bookmarkStart w:id="1" w:name="Par30"/>
      <w:bookmarkEnd w:id="1"/>
      <w:r>
        <w:rPr>
          <w:rFonts w:ascii="Calibri" w:hAnsi="Calibri" w:cs="Calibri"/>
        </w:rPr>
        <w:t>Утвержден</w:t>
      </w:r>
    </w:p>
    <w:p w:rsidR="00D11B2D" w:rsidRDefault="00D11B2D">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D11B2D" w:rsidRDefault="00D11B2D">
      <w:pPr>
        <w:widowControl w:val="0"/>
        <w:autoSpaceDE w:val="0"/>
        <w:autoSpaceDN w:val="0"/>
        <w:adjustRightInd w:val="0"/>
        <w:spacing w:after="0" w:line="240" w:lineRule="auto"/>
        <w:jc w:val="right"/>
        <w:rPr>
          <w:rFonts w:ascii="Calibri" w:hAnsi="Calibri" w:cs="Calibri"/>
        </w:rPr>
      </w:pPr>
      <w:r>
        <w:rPr>
          <w:rFonts w:ascii="Calibri" w:hAnsi="Calibri" w:cs="Calibri"/>
        </w:rPr>
        <w:t>от 23 августа 2013 г. N 12н</w:t>
      </w:r>
    </w:p>
    <w:p w:rsidR="00D11B2D" w:rsidRDefault="00D11B2D">
      <w:pPr>
        <w:widowControl w:val="0"/>
        <w:autoSpaceDE w:val="0"/>
        <w:autoSpaceDN w:val="0"/>
        <w:adjustRightInd w:val="0"/>
        <w:spacing w:after="0" w:line="240" w:lineRule="auto"/>
        <w:jc w:val="right"/>
        <w:rPr>
          <w:rFonts w:ascii="Calibri" w:hAnsi="Calibri" w:cs="Calibri"/>
        </w:rPr>
      </w:pPr>
    </w:p>
    <w:p w:rsidR="00D11B2D" w:rsidRDefault="00D11B2D">
      <w:pPr>
        <w:widowControl w:val="0"/>
        <w:autoSpaceDE w:val="0"/>
        <w:autoSpaceDN w:val="0"/>
        <w:adjustRightInd w:val="0"/>
        <w:spacing w:after="0" w:line="240" w:lineRule="auto"/>
        <w:jc w:val="center"/>
        <w:rPr>
          <w:rFonts w:ascii="Calibri" w:hAnsi="Calibri" w:cs="Calibri"/>
          <w:b/>
          <w:bCs/>
        </w:rPr>
      </w:pPr>
      <w:bookmarkStart w:id="2" w:name="Par34"/>
      <w:bookmarkEnd w:id="2"/>
      <w:r>
        <w:rPr>
          <w:rFonts w:ascii="Calibri" w:hAnsi="Calibri" w:cs="Calibri"/>
          <w:b/>
          <w:bCs/>
        </w:rPr>
        <w:t>ПОРЯДОК</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КАССОВОГО ОБСЛУЖИВАНИЯ ИСПОЛНЕНИЯ БЮДЖЕТОВ ГОСУДАРСТВЕННЫХ</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ВНЕБЮДЖЕТНЫХ ФОНДОВ РОССИЙСКОЙ ФЕДЕРАЦИИ И ПОРЯДОК</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ОСУЩЕСТВЛЕНИЯ ТЕРРИТОРИАЛЬНЫМИ ОРГАНАМИ ФЕДЕРАЛЬНОГО</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ОТДЕЛЬНЫХ ФУНКЦИЙ ОРГАНОВ УПРАВЛЕНИЯ</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ГОСУДАРСТВЕННЫМИ ВНЕБЮДЖЕТНЫМИ ФОНДАМИ РОССИЙСКОЙ</w:t>
      </w:r>
    </w:p>
    <w:p w:rsidR="00D11B2D" w:rsidRDefault="00D11B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ФЕДЕРАЦИИ ПО ИСПОЛНЕНИЮ СООТВЕТСТВУЮЩИХ БЮДЖЕТОВ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3" w:name="Par42"/>
      <w:bookmarkEnd w:id="3"/>
      <w:r>
        <w:rPr>
          <w:rFonts w:ascii="Calibri" w:hAnsi="Calibri" w:cs="Calibri"/>
        </w:rPr>
        <w:t>I. Общие положения</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Порядок разработан на основании положений </w:t>
      </w:r>
      <w:hyperlink r:id="rId6" w:history="1">
        <w:r>
          <w:rPr>
            <w:rFonts w:ascii="Calibri" w:hAnsi="Calibri" w:cs="Calibri"/>
            <w:color w:val="0000FF"/>
          </w:rPr>
          <w:t>статей 148</w:t>
        </w:r>
      </w:hyperlink>
      <w:r>
        <w:rPr>
          <w:rFonts w:ascii="Calibri" w:hAnsi="Calibri" w:cs="Calibri"/>
        </w:rPr>
        <w:t xml:space="preserve"> и </w:t>
      </w:r>
      <w:hyperlink r:id="rId7" w:history="1">
        <w:r>
          <w:rPr>
            <w:rFonts w:ascii="Calibri" w:hAnsi="Calibri" w:cs="Calibri"/>
            <w:color w:val="0000FF"/>
          </w:rPr>
          <w:t>166.1</w:t>
        </w:r>
      </w:hyperlink>
      <w:r>
        <w:rPr>
          <w:rFonts w:ascii="Calibri" w:hAnsi="Calibri" w:cs="Calibri"/>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и устанавливает порядок кассового обслуживания исполнения бюджетов Пенсионного </w:t>
      </w:r>
      <w:r>
        <w:rPr>
          <w:rFonts w:ascii="Calibri" w:hAnsi="Calibri" w:cs="Calibri"/>
        </w:rPr>
        <w:lastRenderedPageBreak/>
        <w:t>фонда Российской Федерации, Фонда социального страхования Российской Федерации, Федерального фонда обязательного медицинского страхования (далее - государственные внебюджетные фонды)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государственных внебюджетных фондов отдельных функций органов управления государственными внебюджетными фондами по исполнению соответствующих бюджетов.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кассовом обслуживании исполнения бюджетов государственных внебюджетных фондов и осуществлении органами Федерального казначейства отдельных функций органов управления государственными внебюджетными фондами по исполнению соответствующих бюджетов информационный обмен между участниками бюджетного процесса, осуществляющими бюджетные полномочия по исполнению бюджетов государственных внебюджетных фондов, которым в установленном </w:t>
      </w:r>
      <w:hyperlink r:id="rId8" w:history="1">
        <w:r>
          <w:rPr>
            <w:rFonts w:ascii="Calibri" w:hAnsi="Calibri" w:cs="Calibri"/>
            <w:color w:val="0000FF"/>
          </w:rPr>
          <w:t>порядке</w:t>
        </w:r>
      </w:hyperlink>
      <w:r>
        <w:rPr>
          <w:rFonts w:ascii="Calibri" w:hAnsi="Calibri" w:cs="Calibri"/>
        </w:rPr>
        <w:t xml:space="preserve"> открыты лицевые счета в органах Федерального казначейства (далее - клиенты),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Документооборот по кассовому обслуживанию исполнения бюджетов государственных внебюджетных фондов, содержащий сведения, составляющие государственную тайну, осуществляется в соответствии с настоящим Порядком с соблюдением требований </w:t>
      </w:r>
      <w:hyperlink r:id="rId9" w:history="1">
        <w:r>
          <w:rPr>
            <w:rFonts w:ascii="Calibri" w:hAnsi="Calibri" w:cs="Calibri"/>
            <w:color w:val="0000FF"/>
          </w:rPr>
          <w:t>законодательства</w:t>
        </w:r>
      </w:hyperlink>
      <w:r>
        <w:rPr>
          <w:rFonts w:ascii="Calibri" w:hAnsi="Calibri" w:cs="Calibri"/>
        </w:rPr>
        <w:t xml:space="preserve"> Российской Федерации о защите государственной тайны.</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(администратора источников финансирования дефицита) бюджета государственного внебюджетного фонда, распространяются на обособленные подразделения, указанные в учредительных документах органа управления государственного внебюджетного фонда или отделения Пенсионного фонда Российской Федерации по субъекту Российской Федерации, регионального отделения Фонда социального страхования Российской Федерации (далее - территориальный орган государственного внебюджетного фонда), действующие на основании положения, утвержденного органом управления государственным внебюджетным фондом или территориальным органом государственного внебюджетного фонда, наделенные ими имуществом и обязанностью ведения бухгалтерского учета.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4" w:name="Par49"/>
      <w:bookmarkEnd w:id="4"/>
      <w:r>
        <w:rPr>
          <w:rFonts w:ascii="Calibri" w:hAnsi="Calibri" w:cs="Calibri"/>
        </w:rPr>
        <w:t>5. Орган управления государственным внебюджетным фондом вправе выбрать любой из следующих порядков кассового обслуживания исполнения бюджета государственного внебюджетного фонда, а также принять решение о его изменении: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 открытием лицевого счета бюджета органу управления государственным внебюджетным фондом (далее - лицевой счет бюджета) (лицевых счетов территориальных органов государственного внебюджетного фонда Российской Федерации территориальным органам государственного внебюджетного фонда (далее - лицевой счет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5" w:name="Par51"/>
      <w:bookmarkEnd w:id="5"/>
      <w:r>
        <w:rPr>
          <w:rFonts w:ascii="Calibri" w:hAnsi="Calibri" w:cs="Calibri"/>
        </w:rPr>
        <w:t xml:space="preserve">б)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w:t>
      </w:r>
      <w:hyperlink r:id="rId10" w:history="1">
        <w:r>
          <w:rPr>
            <w:rFonts w:ascii="Calibri" w:hAnsi="Calibri" w:cs="Calibri"/>
            <w:color w:val="0000FF"/>
          </w:rPr>
          <w:t>Соглашением</w:t>
        </w:r>
      </w:hyperlink>
      <w:r>
        <w:rPr>
          <w:rFonts w:ascii="Calibri" w:hAnsi="Calibri" w:cs="Calibri"/>
        </w:rPr>
        <w:t xml:space="preserve"> 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 заключенного между органом Федерального казначейства и органом управления государственным внебюджетным фондом (далее - Соглашение);</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6" w:name="Par52"/>
      <w:bookmarkEnd w:id="6"/>
      <w:r>
        <w:rPr>
          <w:rFonts w:ascii="Calibri" w:hAnsi="Calibri" w:cs="Calibri"/>
        </w:rPr>
        <w:t xml:space="preserve">в) с открытием лицевого счета бюджета (лицевых счетов территориальных органов государственного внебюджетного фонда) и осуществлением органом Федерального казначейства отдельных функций по исполнению бюджета государственного внебюджетного фонда в </w:t>
      </w:r>
      <w:r>
        <w:rPr>
          <w:rFonts w:ascii="Calibri" w:hAnsi="Calibri" w:cs="Calibri"/>
        </w:rPr>
        <w:lastRenderedPageBreak/>
        <w:t>соответствии с Соглашением.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одновременно с документами на открытие лицевого счета представляют в орган Федерального казначейства </w:t>
      </w:r>
      <w:hyperlink r:id="rId11" w:history="1">
        <w:r>
          <w:rPr>
            <w:rFonts w:ascii="Calibri" w:hAnsi="Calibri" w:cs="Calibri"/>
            <w:color w:val="0000FF"/>
          </w:rPr>
          <w:t>Справку</w:t>
        </w:r>
      </w:hyperlink>
      <w:r>
        <w:rPr>
          <w:rFonts w:ascii="Calibri" w:hAnsi="Calibri" w:cs="Calibri"/>
        </w:rPr>
        <w:t xml:space="preserve"> о кассовых поступлениях (код по ведомственному классификатору форм документов (далее - код формы по КФД) 0531810) (далее - Справка о кассовых поступлениях) и </w:t>
      </w:r>
      <w:hyperlink r:id="rId12" w:history="1">
        <w:r>
          <w:rPr>
            <w:rFonts w:ascii="Calibri" w:hAnsi="Calibri" w:cs="Calibri"/>
            <w:color w:val="0000FF"/>
          </w:rPr>
          <w:t>Справку</w:t>
        </w:r>
      </w:hyperlink>
      <w:r>
        <w:rPr>
          <w:rFonts w:ascii="Calibri" w:hAnsi="Calibri" w:cs="Calibri"/>
        </w:rPr>
        <w:t xml:space="preserve"> о финансировании и кассовых выплатах (код формы по КФД 0531811) (далее - Справка о финансировании и кассовых выплатах), оформленные в соответствии с требованиями, установленными </w:t>
      </w:r>
      <w:hyperlink r:id="rId13"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учетом изменений, внесенных приказами Федерального казначейства от 30 июля 2009 г. </w:t>
      </w:r>
      <w:hyperlink r:id="rId14" w:history="1">
        <w:r>
          <w:rPr>
            <w:rFonts w:ascii="Calibri" w:hAnsi="Calibri" w:cs="Calibri"/>
            <w:color w:val="0000FF"/>
          </w:rPr>
          <w:t>N 5н</w:t>
        </w:r>
      </w:hyperlink>
      <w:r>
        <w:rPr>
          <w:rFonts w:ascii="Calibri" w:hAnsi="Calibri" w:cs="Calibri"/>
        </w:rPr>
        <w:t xml:space="preserve"> (зарегистрирован в Министерстве юстиции Российской Федерации 4 сентября 2009 г., регистрационный N 14714; Российская газета, 2009, 15 сентября), от 25 декабря 2009 г. </w:t>
      </w:r>
      <w:hyperlink r:id="rId15" w:history="1">
        <w:r>
          <w:rPr>
            <w:rFonts w:ascii="Calibri" w:hAnsi="Calibri" w:cs="Calibri"/>
            <w:color w:val="0000FF"/>
          </w:rPr>
          <w:t>N 15н</w:t>
        </w:r>
      </w:hyperlink>
      <w:r>
        <w:rPr>
          <w:rFonts w:ascii="Calibri" w:hAnsi="Calibri" w:cs="Calibri"/>
        </w:rPr>
        <w:t xml:space="preserve"> (зарегистрирован в Министерстве юстиции Российской Федерации 29 марта 2010 г., регистрационный N 16751; Российская газета, 2010, 7 апреля), от 29 октября 2010 г. </w:t>
      </w:r>
      <w:hyperlink r:id="rId16" w:history="1">
        <w:r>
          <w:rPr>
            <w:rFonts w:ascii="Calibri" w:hAnsi="Calibri" w:cs="Calibri"/>
            <w:color w:val="0000FF"/>
          </w:rPr>
          <w:t>N 13н</w:t>
        </w:r>
      </w:hyperlink>
      <w:r>
        <w:rPr>
          <w:rFonts w:ascii="Calibri" w:hAnsi="Calibri" w:cs="Calibri"/>
        </w:rPr>
        <w:t xml:space="preserve"> (зарегистрирован в Министерстве юстиции Российской Федерации 25 ноября 2010 г., регистрационный N 19047; Российская газета, 2010, 3 декабря), от 27 декабря 2011 г. </w:t>
      </w:r>
      <w:hyperlink r:id="rId17" w:history="1">
        <w:r>
          <w:rPr>
            <w:rFonts w:ascii="Calibri" w:hAnsi="Calibri" w:cs="Calibri"/>
            <w:color w:val="0000FF"/>
          </w:rPr>
          <w:t>N 19н</w:t>
        </w:r>
      </w:hyperlink>
      <w:r>
        <w:rPr>
          <w:rFonts w:ascii="Calibri" w:hAnsi="Calibri" w:cs="Calibri"/>
        </w:rPr>
        <w:t xml:space="preserve"> (зарегистрирован в Министерстве юстиции Российской Федерации 3 февраля 2012 г., регистрационный N 23129; Российская газета, 2012, 15 февраля).</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18" w:history="1">
        <w:r>
          <w:rPr>
            <w:rFonts w:ascii="Calibri" w:hAnsi="Calibri" w:cs="Calibri"/>
            <w:color w:val="0000FF"/>
          </w:rPr>
          <w:t>Справки</w:t>
        </w:r>
      </w:hyperlink>
      <w:r>
        <w:rPr>
          <w:rFonts w:ascii="Calibri" w:hAnsi="Calibri" w:cs="Calibri"/>
        </w:rPr>
        <w:t xml:space="preserve"> о кассовых поступлениях: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9"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 с отражением в кодовой зоне по </w:t>
      </w:r>
      <w:hyperlink r:id="rId20" w:history="1">
        <w:r>
          <w:rPr>
            <w:rFonts w:ascii="Calibri" w:hAnsi="Calibri" w:cs="Calibri"/>
            <w:color w:val="0000FF"/>
          </w:rPr>
          <w:t>строке</w:t>
        </w:r>
      </w:hyperlink>
      <w:r>
        <w:rPr>
          <w:rFonts w:ascii="Calibri" w:hAnsi="Calibri" w:cs="Calibri"/>
        </w:rPr>
        <w:t xml:space="preserve"> "Номер счета" номера счета, открытого органу управления государственным внебюджетным фондом (территориальному органу государственного внебюджетного фонда) в учреждении Банка России или кредитной организации (далее - банк);</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1" w:history="1">
        <w:r>
          <w:rPr>
            <w:rFonts w:ascii="Calibri" w:hAnsi="Calibri" w:cs="Calibri"/>
            <w:color w:val="0000FF"/>
          </w:rPr>
          <w:t>строке</w:t>
        </w:r>
      </w:hyperlink>
      <w:r>
        <w:rPr>
          <w:rFonts w:ascii="Calibri" w:hAnsi="Calibri" w:cs="Calibri"/>
        </w:rP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государственным внебюджетным фондом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22" w:history="1">
        <w:r>
          <w:rPr>
            <w:rFonts w:ascii="Calibri" w:hAnsi="Calibri" w:cs="Calibri"/>
            <w:color w:val="0000FF"/>
          </w:rPr>
          <w:t>Справки</w:t>
        </w:r>
      </w:hyperlink>
      <w:r>
        <w:rPr>
          <w:rFonts w:ascii="Calibri" w:hAnsi="Calibri" w:cs="Calibri"/>
        </w:rPr>
        <w:t xml:space="preserve"> о финансировании и кассовых выплатах: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3"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24"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строки "</w:t>
      </w:r>
      <w:hyperlink r:id="rId25" w:history="1">
        <w:r>
          <w:rPr>
            <w:rFonts w:ascii="Calibri" w:hAnsi="Calibri" w:cs="Calibri"/>
            <w:color w:val="0000FF"/>
          </w:rPr>
          <w:t>Получатель бюджетных средств</w:t>
        </w:r>
      </w:hyperlink>
      <w:r>
        <w:rPr>
          <w:rFonts w:ascii="Calibri" w:hAnsi="Calibri" w:cs="Calibri"/>
        </w:rPr>
        <w:t>, администратор источников финансирования дефицита бюджета", "</w:t>
      </w:r>
      <w:hyperlink r:id="rId26" w:history="1">
        <w:r>
          <w:rPr>
            <w:rFonts w:ascii="Calibri" w:hAnsi="Calibri" w:cs="Calibri"/>
            <w:color w:val="0000FF"/>
          </w:rPr>
          <w:t>Место нахождения</w:t>
        </w:r>
      </w:hyperlink>
      <w:r>
        <w:rPr>
          <w:rFonts w:ascii="Calibri" w:hAnsi="Calibri" w:cs="Calibri"/>
        </w:rPr>
        <w:t xml:space="preserve"> получателя бюджетных средств, администратора источников финансирования дефицита бюджета", "</w:t>
      </w:r>
      <w:hyperlink r:id="rId27" w:history="1">
        <w:r>
          <w:rPr>
            <w:rFonts w:ascii="Calibri" w:hAnsi="Calibri" w:cs="Calibri"/>
            <w:color w:val="0000FF"/>
          </w:rPr>
          <w:t>Главный распорядитель</w:t>
        </w:r>
      </w:hyperlink>
      <w:r>
        <w:rPr>
          <w:rFonts w:ascii="Calibri" w:hAnsi="Calibri" w:cs="Calibri"/>
        </w:rPr>
        <w:t xml:space="preserve"> бюджетных средств, распорядитель бюджетных средств,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 также кодовая зона по </w:t>
      </w:r>
      <w:hyperlink r:id="rId28" w:history="1">
        <w:r>
          <w:rPr>
            <w:rFonts w:ascii="Calibri" w:hAnsi="Calibri" w:cs="Calibri"/>
            <w:color w:val="0000FF"/>
          </w:rPr>
          <w:t>строке</w:t>
        </w:r>
      </w:hyperlink>
      <w:r>
        <w:rPr>
          <w:rFonts w:ascii="Calibri" w:hAnsi="Calibri" w:cs="Calibri"/>
        </w:rPr>
        <w:t xml:space="preserve"> "Глава по БК" не </w:t>
      </w:r>
      <w:r>
        <w:rPr>
          <w:rFonts w:ascii="Calibri" w:hAnsi="Calibri" w:cs="Calibri"/>
        </w:rPr>
        <w:lastRenderedPageBreak/>
        <w:t>заполняются.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Соглашением, участники бюджетного процесса также представляют в орган Федерального казначейства </w:t>
      </w:r>
      <w:hyperlink r:id="rId29" w:history="1">
        <w:r>
          <w:rPr>
            <w:rFonts w:ascii="Calibri" w:hAnsi="Calibri" w:cs="Calibri"/>
            <w:color w:val="0000FF"/>
          </w:rPr>
          <w:t>Справку</w:t>
        </w:r>
      </w:hyperlink>
      <w:r>
        <w:rPr>
          <w:rFonts w:ascii="Calibri" w:hAnsi="Calibri" w:cs="Calibri"/>
        </w:rPr>
        <w:t xml:space="preserve"> о финансировании и кассовых выплатах, оформленную в соответствии с требованиями, установленными </w:t>
      </w:r>
      <w:hyperlink r:id="rId30"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31" w:history="1">
        <w:r>
          <w:rPr>
            <w:rFonts w:ascii="Calibri" w:hAnsi="Calibri" w:cs="Calibri"/>
            <w:color w:val="0000FF"/>
          </w:rPr>
          <w:t>Справки</w:t>
        </w:r>
      </w:hyperlink>
      <w:r>
        <w:rPr>
          <w:rFonts w:ascii="Calibri" w:hAnsi="Calibri" w:cs="Calibri"/>
        </w:rPr>
        <w:t xml:space="preserve"> о финансировании и кассовых выплатах:</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32" w:history="1">
        <w:r>
          <w:rPr>
            <w:rFonts w:ascii="Calibri" w:hAnsi="Calibri" w:cs="Calibri"/>
            <w:color w:val="0000FF"/>
          </w:rPr>
          <w:t>строка</w:t>
        </w:r>
      </w:hyperlink>
      <w:r>
        <w:rPr>
          <w:rFonts w:ascii="Calibri" w:hAnsi="Calibri" w:cs="Calibri"/>
        </w:rPr>
        <w:t xml:space="preserve"> "Финансовый орган"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33"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переводе на кассовое обслуживание исполнения бюджета государственного внебюджетного фонда органом Федерального казначейства с 1 января текущего финансового года </w:t>
      </w:r>
      <w:hyperlink r:id="rId34" w:history="1">
        <w:r>
          <w:rPr>
            <w:rFonts w:ascii="Calibri" w:hAnsi="Calibri" w:cs="Calibri"/>
            <w:color w:val="0000FF"/>
          </w:rPr>
          <w:t>Справка</w:t>
        </w:r>
      </w:hyperlink>
      <w:r>
        <w:rPr>
          <w:rFonts w:ascii="Calibri" w:hAnsi="Calibri" w:cs="Calibri"/>
        </w:rPr>
        <w:t xml:space="preserve"> о кассовых поступлениях, </w:t>
      </w:r>
      <w:hyperlink r:id="rId35" w:history="1">
        <w:r>
          <w:rPr>
            <w:rFonts w:ascii="Calibri" w:hAnsi="Calibri" w:cs="Calibri"/>
            <w:color w:val="0000FF"/>
          </w:rPr>
          <w:t>Справка</w:t>
        </w:r>
      </w:hyperlink>
      <w:r>
        <w:rPr>
          <w:rFonts w:ascii="Calibri" w:hAnsi="Calibri" w:cs="Calibri"/>
        </w:rPr>
        <w:t xml:space="preserve"> о финансировании и кассовых выплатах не представляются.</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7" w:name="Par70"/>
      <w:bookmarkEnd w:id="7"/>
      <w:r>
        <w:rPr>
          <w:rFonts w:ascii="Calibri" w:hAnsi="Calibri" w:cs="Calibri"/>
        </w:rPr>
        <w:t>II. Учет кассовых операций со средствами бюджетов</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государственных внебюджетных фондов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Учет операций по кассовым поступлениям в бюджет государственного внебюджетного фонда осуществляется в соответствии с </w:t>
      </w:r>
      <w:hyperlink r:id="rId36" w:history="1">
        <w:r>
          <w:rPr>
            <w:rFonts w:ascii="Calibri" w:hAnsi="Calibri" w:cs="Calibri"/>
            <w:color w:val="0000FF"/>
          </w:rPr>
          <w:t>Порядком</w:t>
        </w:r>
      </w:hyperlink>
      <w:r>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5 сентября 2008 г. N 92н (зарегистрирован в Министерстве юстиции Российской Федерации 29 сентября 2008 г., регистрационный N 12357; Бюллетень нормативных актов федеральных органов исполнительной власти, 2008, N 41) &lt;1&gt; (далее - Порядок учета поступлений в бюджетную систему Российской Федерации).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учетом изменений, внесенных приказами Министерства финансов Российской Федерации от 2 июля 2009 г. </w:t>
      </w:r>
      <w:hyperlink r:id="rId37" w:history="1">
        <w:r>
          <w:rPr>
            <w:rFonts w:ascii="Calibri" w:hAnsi="Calibri" w:cs="Calibri"/>
            <w:color w:val="0000FF"/>
          </w:rPr>
          <w:t>N 68н</w:t>
        </w:r>
      </w:hyperlink>
      <w:r>
        <w:rPr>
          <w:rFonts w:ascii="Calibri" w:hAnsi="Calibri" w:cs="Calibri"/>
        </w:rPr>
        <w:t xml:space="preserve"> (зарегистрирован в Министерстве юстиции Российской Федерации 23 июля 2009 г., регистрационный N 14381; Бюллетень нормативных актов федеральных органов исполнительной власти, 2009, N 32), от 9 февраля 2010 г. </w:t>
      </w:r>
      <w:hyperlink r:id="rId38" w:history="1">
        <w:r>
          <w:rPr>
            <w:rFonts w:ascii="Calibri" w:hAnsi="Calibri" w:cs="Calibri"/>
            <w:color w:val="0000FF"/>
          </w:rPr>
          <w:t>N 11н</w:t>
        </w:r>
      </w:hyperlink>
      <w:r>
        <w:rPr>
          <w:rFonts w:ascii="Calibri" w:hAnsi="Calibri" w:cs="Calibri"/>
        </w:rPr>
        <w:t xml:space="preserve"> (зарегистрирован в Министерстве юстиции Российской Федерации 18 марта 2010 г., регистрационный N 16647; Бюллетень нормативных актов федеральных органов исполнительной власти, 2010, N 14), от 8 июня 2010 г. </w:t>
      </w:r>
      <w:hyperlink r:id="rId39" w:history="1">
        <w:r>
          <w:rPr>
            <w:rFonts w:ascii="Calibri" w:hAnsi="Calibri" w:cs="Calibri"/>
            <w:color w:val="0000FF"/>
          </w:rPr>
          <w:t>N 56н</w:t>
        </w:r>
      </w:hyperlink>
      <w:r>
        <w:rPr>
          <w:rFonts w:ascii="Calibri" w:hAnsi="Calibri" w:cs="Calibri"/>
        </w:rPr>
        <w:t xml:space="preserve"> (зарегистрирован в Министерстве юстиции Российской Федерации 7 июля 2010 г., регистрационный N 17738; Бюллетень нормативных актов федеральных органов исполнительной власти, 2010, N 29), от 17 августа 2010 г. </w:t>
      </w:r>
      <w:hyperlink r:id="rId40" w:history="1">
        <w:r>
          <w:rPr>
            <w:rFonts w:ascii="Calibri" w:hAnsi="Calibri" w:cs="Calibri"/>
            <w:color w:val="0000FF"/>
          </w:rPr>
          <w:t>N 92н</w:t>
        </w:r>
      </w:hyperlink>
      <w:r>
        <w:rPr>
          <w:rFonts w:ascii="Calibri" w:hAnsi="Calibri" w:cs="Calibri"/>
        </w:rPr>
        <w:t xml:space="preserve"> (зарегистрирован в Министерстве юстиции Российской Федерации 15 сентября 2010 г., регистрационный N 18441; Российская газета, 2010, 29 сентября), от 22 декабря 2011 г. </w:t>
      </w:r>
      <w:hyperlink r:id="rId41" w:history="1">
        <w:r>
          <w:rPr>
            <w:rFonts w:ascii="Calibri" w:hAnsi="Calibri" w:cs="Calibri"/>
            <w:color w:val="0000FF"/>
          </w:rPr>
          <w:t>N 181н</w:t>
        </w:r>
      </w:hyperlink>
      <w:r>
        <w:rPr>
          <w:rFonts w:ascii="Calibri" w:hAnsi="Calibri" w:cs="Calibri"/>
        </w:rPr>
        <w:t xml:space="preserve"> (зарегистрирован в Министерстве юстиции Российской Федерации 27 января 2012 г., регистрационный N 23044; Российская газета, 2012, 3 февраля).</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8" w:name="Par77"/>
      <w:bookmarkEnd w:id="8"/>
      <w:r>
        <w:rPr>
          <w:rFonts w:ascii="Calibri" w:hAnsi="Calibri" w:cs="Calibri"/>
        </w:rPr>
        <w:t xml:space="preserve">10. Для осуществления кассовых выплат с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представляет в орган Федерального казначейства по месту обслуживания в электронном виде или на бумажном носителе платежные поручения, оформленные в соответствии с </w:t>
      </w:r>
      <w:hyperlink r:id="rId42" w:history="1">
        <w:r>
          <w:rPr>
            <w:rFonts w:ascii="Calibri" w:hAnsi="Calibri" w:cs="Calibri"/>
            <w:color w:val="0000FF"/>
          </w:rPr>
          <w:t>Положением</w:t>
        </w:r>
      </w:hyperlink>
      <w:r>
        <w:rPr>
          <w:rFonts w:ascii="Calibri" w:hAnsi="Calibri" w:cs="Calibri"/>
        </w:rP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N 24667; Вестник Банка России, 2012, N 34) &lt;1&gt; (далее - Положение о правилах осуществления перевода денежных средств) и требованиями, установленными совместным </w:t>
      </w:r>
      <w:hyperlink r:id="rId43"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w:t>
      </w:r>
      <w:r>
        <w:rPr>
          <w:rFonts w:ascii="Calibri" w:hAnsi="Calibri" w:cs="Calibri"/>
        </w:rPr>
        <w:lastRenderedPageBreak/>
        <w:t>Федерации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N 8853; Бюллетень нормативных актов федеральных органов исполнительной власти, 2007, N 8) &lt;2&gt; (далее - совместное Положение Банка России и Министерства финансов Российской Федерации от 13 декабря 2006 г. N 298-П/173н),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учетом изменений, внесенных совместными </w:t>
      </w:r>
      <w:hyperlink r:id="rId44" w:history="1">
        <w:r>
          <w:rPr>
            <w:rFonts w:ascii="Calibri" w:hAnsi="Calibri" w:cs="Calibri"/>
            <w:color w:val="0000FF"/>
          </w:rPr>
          <w:t>Указаниями</w:t>
        </w:r>
      </w:hyperlink>
      <w:r>
        <w:rPr>
          <w:rFonts w:ascii="Calibri" w:hAnsi="Calibri" w:cs="Calibri"/>
        </w:rPr>
        <w:t xml:space="preserve"> Банка России от 15 июля 2013 г. N 3025-У (зарегистрировано в Министерстве юстиции Российской Федерации 14 августа 2013 г., регистрационный N 29387; Вестник Банка России, 2013, N 47).</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&lt;2&gt; С учетом изменений, внесенных совместными Указаниями Банка России и Министерства финансов Российской Федерации от 27 мая 2010 г. </w:t>
      </w:r>
      <w:hyperlink r:id="rId45" w:history="1">
        <w:r>
          <w:rPr>
            <w:rFonts w:ascii="Calibri" w:hAnsi="Calibri" w:cs="Calibri"/>
            <w:color w:val="0000FF"/>
          </w:rPr>
          <w:t>N 2449-У/53н</w:t>
        </w:r>
      </w:hyperlink>
      <w:r>
        <w:rPr>
          <w:rFonts w:ascii="Calibri" w:hAnsi="Calibri" w:cs="Calibri"/>
        </w:rPr>
        <w:t xml:space="preserve"> (зарегистрировано в Министерстве юстиции Российской Федерации 15 июля 2010 г., регистрационный N 17844; Вестник Банка России, 2010, N 42), от 27 сентября 2012 г. </w:t>
      </w:r>
      <w:hyperlink r:id="rId46" w:history="1">
        <w:r>
          <w:rPr>
            <w:rFonts w:ascii="Calibri" w:hAnsi="Calibri" w:cs="Calibri"/>
            <w:color w:val="0000FF"/>
          </w:rPr>
          <w:t>N 2885-У/128н</w:t>
        </w:r>
      </w:hyperlink>
      <w:r>
        <w:rPr>
          <w:rFonts w:ascii="Calibri" w:hAnsi="Calibri" w:cs="Calibri"/>
        </w:rPr>
        <w:t xml:space="preserve"> (зарегистрировано в Министерстве юстиции Российской Федерации 20 ноября 2012 г., регистрационный N 25855; Вестник Банка России, 2012, N 67).</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реквизите "Назначение платежа" перед текстовым указанием назначения платежа указывается в скобках код классификации расходов бюджетов (код классификации источников финансирования дефицитов бюджетов) и номер лицевого счета бюджета (номер лицевого счета территориального органа государственного внебюджетного фонда), а также иная информация, необходимая для исполнения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Платежные поручения, оформленные в соответствии с </w:t>
      </w:r>
      <w:hyperlink w:anchor="Par77" w:history="1">
        <w:r>
          <w:rPr>
            <w:rFonts w:ascii="Calibri" w:hAnsi="Calibri" w:cs="Calibri"/>
            <w:color w:val="0000FF"/>
          </w:rPr>
          <w:t>пунктом 10</w:t>
        </w:r>
      </w:hyperlink>
      <w:r>
        <w:rPr>
          <w:rFonts w:ascii="Calibri" w:hAnsi="Calibri" w:cs="Calibri"/>
        </w:rPr>
        <w:t xml:space="preserve"> настоящего Порядка (далее - расчетные документы), представляются в орган Федерального казначейства в соответствии с документом, определяющим порядок и условия обмена информацией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при кассовом обслуживании исполнения бюджета государственного внебюджетного фонда, заключенным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(далее - Регламент).</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9" w:name="Par84"/>
      <w:bookmarkEnd w:id="9"/>
      <w:r>
        <w:rPr>
          <w:rFonts w:ascii="Calibri" w:hAnsi="Calibri" w:cs="Calibri"/>
        </w:rPr>
        <w:t xml:space="preserve">12. Если представленный расчетный документ соответствует требованиям, установленным </w:t>
      </w:r>
      <w:hyperlink w:anchor="Par77" w:history="1">
        <w:r>
          <w:rPr>
            <w:rFonts w:ascii="Calibri" w:hAnsi="Calibri" w:cs="Calibri"/>
            <w:color w:val="0000FF"/>
          </w:rPr>
          <w:t>пунктом 10</w:t>
        </w:r>
      </w:hyperlink>
      <w:r>
        <w:rPr>
          <w:rFonts w:ascii="Calibri" w:hAnsi="Calibri" w:cs="Calibri"/>
        </w:rPr>
        <w:t xml:space="preserve"> настоящего Порядка, орган Федерального казначейства проверяет наличие на соответствующем счете, открытом ему в учреждении Банка России на балансовом счете N 40401 "Пенсионный фонд Российской Федерации", N 40402 "Фонд социального страхования Российской Федерации", N 40403 "Федеральный фонд обязательного медицинского страхования" (далее - соответствующий единый счет бюджета), остатка средств для его исполнения (далее - свободный остаток средств).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расчета свободного остатка средств остаток средств на соответствующем едином счете бюджета, в пределах которого осуществляются кассовые выплаты, подлежит уменьшению на сумму невыясненных поступлений.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свободного остатка средств на соответствующем едином счете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r:id="rId47"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 (далее - Журнал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расчетный документ с приложением </w:t>
      </w:r>
      <w:hyperlink r:id="rId48" w:history="1">
        <w:r>
          <w:rPr>
            <w:rFonts w:ascii="Calibri" w:hAnsi="Calibri" w:cs="Calibri"/>
            <w:color w:val="0000FF"/>
          </w:rPr>
          <w:t>Протокола</w:t>
        </w:r>
      </w:hyperlink>
      <w:r>
        <w:rPr>
          <w:rFonts w:ascii="Calibri" w:hAnsi="Calibri" w:cs="Calibri"/>
        </w:rPr>
        <w:t xml:space="preserve"> (код формы по КФД 0531805) (далее - Протокол),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49"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одновременного поступления в орган Федерального казначейства от клиента </w:t>
      </w:r>
      <w:r>
        <w:rPr>
          <w:rFonts w:ascii="Calibri" w:hAnsi="Calibri" w:cs="Calibri"/>
        </w:rPr>
        <w:lastRenderedPageBreak/>
        <w:t>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поступления пакетов электронных документов.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недостаточности на соответствующем едином счете бюджета свободного остатка средств для осуществления кассовых выплат по всем расчетным документам, входящим в представленный клиентом пакет электронных документов, очередность их исполнения орган Федерального казначейства не устанавливает.</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этом случае неисполненный пакет электронных документов регистрируется в </w:t>
      </w:r>
      <w:hyperlink r:id="rId50" w:history="1">
        <w:r>
          <w:rPr>
            <w:rFonts w:ascii="Calibri" w:hAnsi="Calibri" w:cs="Calibri"/>
            <w:color w:val="0000FF"/>
          </w:rPr>
          <w:t>Журнале</w:t>
        </w:r>
      </w:hyperlink>
      <w:r>
        <w:rPr>
          <w:rFonts w:ascii="Calibri" w:hAnsi="Calibri" w:cs="Calibri"/>
        </w:rPr>
        <w:t xml:space="preserve"> регистрации неисполненных документов, и орган Федерального казначейства направляет клиенту </w:t>
      </w:r>
      <w:hyperlink r:id="rId5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Расчетные документы, соответствующие требованиям, установленным </w:t>
      </w:r>
      <w:hyperlink w:anchor="Par84" w:history="1">
        <w:r>
          <w:rPr>
            <w:rFonts w:ascii="Calibri" w:hAnsi="Calibri" w:cs="Calibri"/>
            <w:color w:val="0000FF"/>
          </w:rPr>
          <w:t>пунктом 12</w:t>
        </w:r>
      </w:hyperlink>
      <w:r>
        <w:rPr>
          <w:rFonts w:ascii="Calibri" w:hAnsi="Calibri" w:cs="Calibri"/>
        </w:rPr>
        <w:t xml:space="preserve"> настоящего Порядка, направляются органом Федерального казначейства в банк для перечисления средств с соответствующего единого счета бюджета, в пределах свободного остатка средств на соответствующем едином счете бюджета.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0" w:name="Par93"/>
      <w:bookmarkEnd w:id="10"/>
      <w:r>
        <w:rPr>
          <w:rFonts w:ascii="Calibri" w:hAnsi="Calibri" w:cs="Calibri"/>
        </w:rPr>
        <w:t xml:space="preserve">14. 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ar51" w:history="1">
        <w:r>
          <w:rPr>
            <w:rFonts w:ascii="Calibri" w:hAnsi="Calibri" w:cs="Calibri"/>
            <w:color w:val="0000FF"/>
          </w:rPr>
          <w:t>подпунктами "б"</w:t>
        </w:r>
      </w:hyperlink>
      <w:r>
        <w:rPr>
          <w:rFonts w:ascii="Calibri" w:hAnsi="Calibri" w:cs="Calibri"/>
        </w:rPr>
        <w:t xml:space="preserve"> и </w:t>
      </w:r>
      <w:hyperlink w:anchor="Par52" w:history="1">
        <w:r>
          <w:rPr>
            <w:rFonts w:ascii="Calibri" w:hAnsi="Calibri" w:cs="Calibri"/>
            <w:color w:val="0000FF"/>
          </w:rPr>
          <w:t>"в" пункта 5</w:t>
        </w:r>
      </w:hyperlink>
      <w:r>
        <w:rPr>
          <w:rFonts w:ascii="Calibri" w:hAnsi="Calibri" w:cs="Calibri"/>
        </w:rPr>
        <w:t xml:space="preserve"> настоящего Порядка, получатели средств (администраторы источников финансирования дефицита) бюджета государственного внебюджетного фонда представляют в орган Федерального казначейства по месту обслуживания в электронном виде или на бумажном носителе следующие платежные документы: </w:t>
      </w:r>
      <w:hyperlink r:id="rId52" w:history="1">
        <w:r>
          <w:rPr>
            <w:rFonts w:ascii="Calibri" w:hAnsi="Calibri" w:cs="Calibri"/>
            <w:color w:val="0000FF"/>
          </w:rPr>
          <w:t>Заявку</w:t>
        </w:r>
      </w:hyperlink>
      <w:r>
        <w:rPr>
          <w:rFonts w:ascii="Calibri" w:hAnsi="Calibri" w:cs="Calibri"/>
        </w:rPr>
        <w:t xml:space="preserve"> на кассовый расход (код формы по КФД 0531801), </w:t>
      </w:r>
      <w:hyperlink r:id="rId53" w:history="1">
        <w:r>
          <w:rPr>
            <w:rFonts w:ascii="Calibri" w:hAnsi="Calibri" w:cs="Calibri"/>
            <w:color w:val="0000FF"/>
          </w:rPr>
          <w:t>Заявку</w:t>
        </w:r>
      </w:hyperlink>
      <w:r>
        <w:rPr>
          <w:rFonts w:ascii="Calibri" w:hAnsi="Calibri" w:cs="Calibri"/>
        </w:rPr>
        <w:t xml:space="preserve"> на кассовый расход (сокращенную) (код формы по КФД 0531851) (далее - Заявка на кассовый расход), </w:t>
      </w:r>
      <w:hyperlink r:id="rId54" w:history="1">
        <w:r>
          <w:rPr>
            <w:rFonts w:ascii="Calibri" w:hAnsi="Calibri" w:cs="Calibri"/>
            <w:color w:val="0000FF"/>
          </w:rPr>
          <w:t>Заявку</w:t>
        </w:r>
      </w:hyperlink>
      <w:r>
        <w:rPr>
          <w:rFonts w:ascii="Calibri" w:hAnsi="Calibri" w:cs="Calibri"/>
        </w:rPr>
        <w:t xml:space="preserve"> на получение наличных денег (код формы по КФД 0531802), </w:t>
      </w:r>
      <w:hyperlink r:id="rId55" w:history="1">
        <w:r>
          <w:rPr>
            <w:rFonts w:ascii="Calibri" w:hAnsi="Calibri" w:cs="Calibri"/>
            <w:color w:val="0000FF"/>
          </w:rPr>
          <w:t>Заявку</w:t>
        </w:r>
      </w:hyperlink>
      <w:r>
        <w:rPr>
          <w:rFonts w:ascii="Calibri" w:hAnsi="Calibri" w:cs="Calibri"/>
        </w:rPr>
        <w:t xml:space="preserve"> на получение денежных средств, перечисляемых на карту (код формы по КФД 0531844) (далее - Заявка на получение наличных денег), </w:t>
      </w:r>
      <w:hyperlink r:id="rId56" w:history="1">
        <w:r>
          <w:rPr>
            <w:rFonts w:ascii="Calibri" w:hAnsi="Calibri" w:cs="Calibri"/>
            <w:color w:val="0000FF"/>
          </w:rPr>
          <w:t>Заявку</w:t>
        </w:r>
      </w:hyperlink>
      <w:r>
        <w:rPr>
          <w:rFonts w:ascii="Calibri" w:hAnsi="Calibri" w:cs="Calibri"/>
        </w:rPr>
        <w:t xml:space="preserve"> на возврат (код формы по КФД 0531803) (далее - Заявка на возврат).</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1" w:name="Par94"/>
      <w:bookmarkEnd w:id="11"/>
      <w:r>
        <w:rPr>
          <w:rFonts w:ascii="Calibri" w:hAnsi="Calibri" w:cs="Calibri"/>
        </w:rPr>
        <w:t xml:space="preserve">15. Платежные документы, представляемые клиентом в соответствии с </w:t>
      </w:r>
      <w:hyperlink w:anchor="Par93" w:history="1">
        <w:r>
          <w:rPr>
            <w:rFonts w:ascii="Calibri" w:hAnsi="Calibri" w:cs="Calibri"/>
            <w:color w:val="0000FF"/>
          </w:rPr>
          <w:t>пунктом 14</w:t>
        </w:r>
      </w:hyperlink>
      <w:r>
        <w:rPr>
          <w:rFonts w:ascii="Calibri" w:hAnsi="Calibri" w:cs="Calibri"/>
        </w:rPr>
        <w:t xml:space="preserve"> настоящего Порядка в орган Федерального казначейства (далее - Заявки), оформляются в соответствии с требованиями, установленными </w:t>
      </w:r>
      <w:hyperlink r:id="rId57" w:history="1">
        <w:r>
          <w:rPr>
            <w:rFonts w:ascii="Calibri" w:hAnsi="Calibri" w:cs="Calibri"/>
            <w:color w:val="0000FF"/>
          </w:rPr>
          <w:t>Порядком</w:t>
        </w:r>
      </w:hyperlink>
      <w:r>
        <w:rPr>
          <w:rFonts w:ascii="Calibri" w:hAnsi="Calibri" w:cs="Calibri"/>
        </w:rPr>
        <w:t xml:space="preserve"> кассового обслуживания и </w:t>
      </w:r>
      <w:hyperlink r:id="rId58" w:history="1">
        <w:r>
          <w:rPr>
            <w:rFonts w:ascii="Calibri" w:hAnsi="Calibri" w:cs="Calibri"/>
            <w:color w:val="0000FF"/>
          </w:rPr>
          <w:t>Правилами</w:t>
        </w:r>
      </w:hyperlink>
      <w:r>
        <w:rPr>
          <w:rFonts w:ascii="Calibri" w:hAnsi="Calibri" w:cs="Calibri"/>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 декабря 2010 г. N 199н (зарегистрирован в Министерстве юстиции Российской Федерации 5 апреля 2011 г., регистрационный N 20409; Российская газета, 2011, 6 мая) &lt;1&gt; (далее - Правила обеспечения наличными деньгами),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учетом изменений, внесенных </w:t>
      </w:r>
      <w:hyperlink r:id="rId59"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60" w:history="1">
        <w:r>
          <w:rPr>
            <w:rFonts w:ascii="Calibri" w:hAnsi="Calibri" w:cs="Calibri"/>
            <w:color w:val="0000FF"/>
          </w:rPr>
          <w:t>Заявки</w:t>
        </w:r>
      </w:hyperlink>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наименование клиента должно соответствовать его наименованию, указанному в </w:t>
      </w:r>
      <w:hyperlink r:id="rId61" w:history="1">
        <w:r>
          <w:rPr>
            <w:rFonts w:ascii="Calibri" w:hAnsi="Calibri" w:cs="Calibri"/>
            <w:color w:val="0000FF"/>
          </w:rPr>
          <w:t>Перечне</w:t>
        </w:r>
      </w:hyperlink>
      <w:r>
        <w:rPr>
          <w:rFonts w:ascii="Calibri" w:hAnsi="Calibri" w:cs="Calibri"/>
        </w:rPr>
        <w:t xml:space="preserve"> участников бюджетного процесса (код формы по КФД 0531751), представляемом в орган Федерального казначейства органом управления государственным внебюджетным фондом;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w:t>
      </w:r>
      <w:hyperlink r:id="rId62"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источников финансирования дефицита бюджета" ("Главный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управления государственным внебюджетным фондом (в случае, если она предусмотрена формой документа);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63"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 (в случае, если она предусмотрена формой документа);</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64" w:history="1">
        <w:r>
          <w:rPr>
            <w:rFonts w:ascii="Calibri" w:hAnsi="Calibri" w:cs="Calibri"/>
            <w:color w:val="0000FF"/>
          </w:rPr>
          <w:t>строка</w:t>
        </w:r>
      </w:hyperlink>
      <w:r>
        <w:rPr>
          <w:rFonts w:ascii="Calibri" w:hAnsi="Calibri" w:cs="Calibri"/>
        </w:rPr>
        <w:t xml:space="preserve"> "Финансовый орган" не заполняется (в случае, если она предусмотрена формой документа);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номер лицевого счета, указанный в кодовой зоне по </w:t>
      </w:r>
      <w:hyperlink r:id="rId65" w:history="1">
        <w:r>
          <w:rPr>
            <w:rFonts w:ascii="Calibri" w:hAnsi="Calibri" w:cs="Calibri"/>
            <w:color w:val="0000FF"/>
          </w:rPr>
          <w:t>строке</w:t>
        </w:r>
      </w:hyperlink>
      <w:r>
        <w:rPr>
          <w:rFonts w:ascii="Calibri" w:hAnsi="Calibri" w:cs="Calibri"/>
        </w:rPr>
        <w:t xml:space="preserve"> "Номер лицевого счета", должен </w:t>
      </w:r>
      <w:r>
        <w:rPr>
          <w:rFonts w:ascii="Calibri" w:hAnsi="Calibri" w:cs="Calibri"/>
        </w:rPr>
        <w:lastRenderedPageBreak/>
        <w:t>соответствовать номеру лицевого счета клиента, открытому в органе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код по </w:t>
      </w:r>
      <w:hyperlink r:id="rId66" w:history="1">
        <w:r>
          <w:rPr>
            <w:rFonts w:ascii="Calibri" w:hAnsi="Calibri" w:cs="Calibri"/>
            <w:color w:val="0000FF"/>
          </w:rPr>
          <w:t>строке</w:t>
        </w:r>
      </w:hyperlink>
      <w:r>
        <w:rPr>
          <w:rFonts w:ascii="Calibri" w:hAnsi="Calibri" w:cs="Calibri"/>
        </w:rPr>
        <w:t xml:space="preserve"> "по Сводному реестру" и дата по строке "Предельная дата исполнения" не заполняются.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Орган Федерального казначейства проверяет Заявку на: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наличие реквизитов и показателей, предусмотренных к заполнению клиентом, а также их соответствие друг другу;</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кодов </w:t>
      </w:r>
      <w:hyperlink r:id="rId67" w:history="1">
        <w:r>
          <w:rPr>
            <w:rFonts w:ascii="Calibri" w:hAnsi="Calibri" w:cs="Calibri"/>
            <w:color w:val="0000FF"/>
          </w:rPr>
          <w:t>классификации</w:t>
        </w:r>
      </w:hyperlink>
      <w:r>
        <w:rPr>
          <w:rFonts w:ascii="Calibri" w:hAnsi="Calibri" w:cs="Calibri"/>
        </w:rPr>
        <w:t xml:space="preserve">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предоставления Заявки;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указанных в Заявке кодов классификации операций сектора государственного управления, относящихся к расходам (источникам финансирования дефицитов) бюджетов, текстовому назначению платежа, исходя из содержания текста назначения платежа, в соответствии с </w:t>
      </w:r>
      <w:hyperlink r:id="rId68" w:history="1">
        <w:r>
          <w:rPr>
            <w:rFonts w:ascii="Calibri" w:hAnsi="Calibri" w:cs="Calibri"/>
            <w:color w:val="0000FF"/>
          </w:rPr>
          <w:t>указаниями</w:t>
        </w:r>
      </w:hyperlink>
      <w:r>
        <w:rPr>
          <w:rFonts w:ascii="Calibri" w:hAnsi="Calibri" w:cs="Calibri"/>
        </w:rPr>
        <w:t xml:space="preserve"> о порядке применения бюджетной классификации Российской Федерации, утвержденными в установленном порядке;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соответствие иным требованиям, установленным Соглашением.</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2" w:name="Par110"/>
      <w:bookmarkEnd w:id="12"/>
      <w:r>
        <w:rPr>
          <w:rFonts w:ascii="Calibri" w:hAnsi="Calibri" w:cs="Calibri"/>
        </w:rPr>
        <w:t>17. При приеме Заявки на бумажном носителе также подлежат проверке: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представленной Заявки форме, установленной </w:t>
      </w:r>
      <w:hyperlink r:id="rId69" w:history="1">
        <w:r>
          <w:rPr>
            <w:rFonts w:ascii="Calibri" w:hAnsi="Calibri" w:cs="Calibri"/>
            <w:color w:val="0000FF"/>
          </w:rPr>
          <w:t>Порядком</w:t>
        </w:r>
      </w:hyperlink>
      <w:r>
        <w:rPr>
          <w:rFonts w:ascii="Calibri" w:hAnsi="Calibri" w:cs="Calibri"/>
        </w:rPr>
        <w:t xml:space="preserve"> кассового обслуживания и </w:t>
      </w:r>
      <w:hyperlink r:id="rId70" w:history="1">
        <w:r>
          <w:rPr>
            <w:rFonts w:ascii="Calibri" w:hAnsi="Calibri" w:cs="Calibri"/>
            <w:color w:val="0000FF"/>
          </w:rPr>
          <w:t>Правилами</w:t>
        </w:r>
      </w:hyperlink>
      <w:r>
        <w:rPr>
          <w:rFonts w:ascii="Calibri" w:hAnsi="Calibri" w:cs="Calibri"/>
        </w:rPr>
        <w:t xml:space="preserve"> обеспечения наличными деньгами;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71" w:history="1">
        <w:r>
          <w:rPr>
            <w:rFonts w:ascii="Calibri" w:hAnsi="Calibri" w:cs="Calibri"/>
            <w:color w:val="0000FF"/>
          </w:rPr>
          <w:t>Карточке</w:t>
        </w:r>
      </w:hyperlink>
      <w:r>
        <w:rPr>
          <w:rFonts w:ascii="Calibri" w:hAnsi="Calibri" w:cs="Calibri"/>
        </w:rPr>
        <w:t xml:space="preserve"> образцов подписей к лицевым счетам (код формы по КФД 0531753) (далее - Карточка образцов подписей), а также соответствие подписей данных лиц образцам, имеющимся в </w:t>
      </w:r>
      <w:hyperlink r:id="rId72" w:history="1">
        <w:r>
          <w:rPr>
            <w:rFonts w:ascii="Calibri" w:hAnsi="Calibri" w:cs="Calibri"/>
            <w:color w:val="0000FF"/>
          </w:rPr>
          <w:t>Карточке</w:t>
        </w:r>
      </w:hyperlink>
      <w:r>
        <w:rPr>
          <w:rFonts w:ascii="Calibri" w:hAnsi="Calibri" w:cs="Calibri"/>
        </w:rPr>
        <w:t xml:space="preserve"> образцов подписей, представляемой клиентом в установленном порядке и по установленной форме;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отсутствие в представленной Заявке исправлений;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экземпляров, представленных на бумажном и машинном носителях.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Если Заявка соответствует требованиям, установленным </w:t>
      </w:r>
      <w:hyperlink w:anchor="Par94" w:history="1">
        <w:r>
          <w:rPr>
            <w:rFonts w:ascii="Calibri" w:hAnsi="Calibri" w:cs="Calibri"/>
            <w:color w:val="0000FF"/>
          </w:rPr>
          <w:t>пунктами 15</w:t>
        </w:r>
      </w:hyperlink>
      <w:r>
        <w:rPr>
          <w:rFonts w:ascii="Calibri" w:hAnsi="Calibri" w:cs="Calibri"/>
        </w:rPr>
        <w:t xml:space="preserve"> - </w:t>
      </w:r>
      <w:hyperlink w:anchor="Par110" w:history="1">
        <w:r>
          <w:rPr>
            <w:rFonts w:ascii="Calibri" w:hAnsi="Calibri" w:cs="Calibri"/>
            <w:color w:val="0000FF"/>
          </w:rPr>
          <w:t>17</w:t>
        </w:r>
      </w:hyperlink>
      <w:r>
        <w:rPr>
          <w:rFonts w:ascii="Calibri" w:hAnsi="Calibri" w:cs="Calibri"/>
        </w:rPr>
        <w:t xml:space="preserve"> настоящего Порядка, орган Федерального казначейства проверяет наличие свободного остатка средств на соответствующем едином счете бюджета.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свободного остатка средств на соответствующем едином счете бюджета недостаточно для исполнения Заявки или Заявка не соответствует требованиям, установленным </w:t>
      </w:r>
      <w:hyperlink w:anchor="Par94" w:history="1">
        <w:r>
          <w:rPr>
            <w:rFonts w:ascii="Calibri" w:hAnsi="Calibri" w:cs="Calibri"/>
            <w:color w:val="0000FF"/>
          </w:rPr>
          <w:t>пунктами 15</w:t>
        </w:r>
      </w:hyperlink>
      <w:r>
        <w:rPr>
          <w:rFonts w:ascii="Calibri" w:hAnsi="Calibri" w:cs="Calibri"/>
        </w:rPr>
        <w:t xml:space="preserve"> - </w:t>
      </w:r>
      <w:hyperlink w:anchor="Par110" w:history="1">
        <w:r>
          <w:rPr>
            <w:rFonts w:ascii="Calibri" w:hAnsi="Calibri" w:cs="Calibri"/>
            <w:color w:val="0000FF"/>
          </w:rPr>
          <w:t>17</w:t>
        </w:r>
      </w:hyperlink>
      <w:r>
        <w:rPr>
          <w:rFonts w:ascii="Calibri" w:hAnsi="Calibri" w:cs="Calibri"/>
        </w:rPr>
        <w:t xml:space="preserve"> настоящего Порядка, орган Федерального казначейства регистрирует представленную Заявку в </w:t>
      </w:r>
      <w:hyperlink r:id="rId73" w:history="1">
        <w:r>
          <w:rPr>
            <w:rFonts w:ascii="Calibri" w:hAnsi="Calibri" w:cs="Calibri"/>
            <w:color w:val="0000FF"/>
          </w:rPr>
          <w:t>Журнале</w:t>
        </w:r>
      </w:hyperlink>
      <w:r>
        <w:rPr>
          <w:rFonts w:ascii="Calibri" w:hAnsi="Calibri" w:cs="Calibri"/>
        </w:rPr>
        <w:t xml:space="preserve">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Заявку с приложением </w:t>
      </w:r>
      <w:hyperlink r:id="rId74"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75"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Если представленные Заявки соответствуют требованиям, установленным настоящим Порядком, орган Федерального казначейства принимает их к исполнению.</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Перечисление средств бюджета государственного внебюджетного фонда получателю средств бюджета государственного внебюджетного фонда, находящемуся на территории города Байконур и осуществляющему в соответствии с законодательством Российской Федерации операции со средствами бюджета государственного внебюджетного фонда на счете, открытом ему в банке (далее - иной получатель средств бюджета государственного внебюджетного фонда), осуществляется на основании представленных в орган Федерального казначейства органом управления государственным внебюджетным фондом (территориальным органом государственного внебюджетного фонда) расчетных документов или на основании представленных в орган Федерального казначейства соответствующим главным распорядителем (распорядителем) средств бюджета государственного внебюджетного фонда, в ведении которого находится иной получатель средств бюджета государственного внебюджетного фонда, Заявок на кассовый расход.</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При перечислении средств бюджета с соответствующего единого счета бюджета на счет иного получателя средств бюджета государственного внебюджетного фонда, на счет, открытый органу управления государственным внебюджетным фондом (территориальному органу государственного внебюджетного фонда) для обеспечения наличными денежными средствами получателей средств бюджета государственного внебюджетного фонда, а также связанных с выполнением публичных нормативных обязательств вместе с расчетным документом клиентом представляется </w:t>
      </w:r>
      <w:hyperlink r:id="rId76" w:history="1">
        <w:r>
          <w:rPr>
            <w:rFonts w:ascii="Calibri" w:hAnsi="Calibri" w:cs="Calibri"/>
            <w:color w:val="0000FF"/>
          </w:rPr>
          <w:t>Расшифровка</w:t>
        </w:r>
      </w:hyperlink>
      <w:r>
        <w:rPr>
          <w:rFonts w:ascii="Calibri" w:hAnsi="Calibri" w:cs="Calibri"/>
        </w:rPr>
        <w:t xml:space="preserve"> к расчетному документу (код формы по КФД 0531806), оформленная в соответствии с требованиями, установленными </w:t>
      </w:r>
      <w:hyperlink r:id="rId77"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78" w:history="1">
        <w:r>
          <w:rPr>
            <w:rFonts w:ascii="Calibri" w:hAnsi="Calibri" w:cs="Calibri"/>
            <w:color w:val="0000FF"/>
          </w:rPr>
          <w:t>Расшифровки</w:t>
        </w:r>
      </w:hyperlink>
      <w:r>
        <w:rPr>
          <w:rFonts w:ascii="Calibri" w:hAnsi="Calibri" w:cs="Calibri"/>
        </w:rPr>
        <w:t xml:space="preserve"> к расчетному документу (код формы по КФД 0531806):</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79"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первой </w:t>
      </w:r>
      <w:hyperlink r:id="rId80"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вторая </w:t>
      </w:r>
      <w:hyperlink r:id="rId81" w:history="1">
        <w:r>
          <w:rPr>
            <w:rFonts w:ascii="Calibri" w:hAnsi="Calibri" w:cs="Calibri"/>
            <w:color w:val="0000FF"/>
          </w:rPr>
          <w:t>строка</w:t>
        </w:r>
      </w:hyperlink>
      <w:r>
        <w:rPr>
          <w:rFonts w:ascii="Calibri" w:hAnsi="Calibri" w:cs="Calibri"/>
        </w:rPr>
        <w:t xml:space="preserve"> "Финансовый орган"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по </w:t>
      </w:r>
      <w:hyperlink r:id="rId82" w:history="1">
        <w:r>
          <w:rPr>
            <w:rFonts w:ascii="Calibri" w:hAnsi="Calibri" w:cs="Calibri"/>
            <w:color w:val="0000FF"/>
          </w:rPr>
          <w:t>строке</w:t>
        </w:r>
      </w:hyperlink>
      <w:r>
        <w:rPr>
          <w:rFonts w:ascii="Calibri" w:hAnsi="Calibri" w:cs="Calibri"/>
        </w:rPr>
        <w:t xml:space="preserve"> "Номер лицевого счета" указывается номер лицевого счета бюджета (лицевого счета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кодовой зоне по </w:t>
      </w:r>
      <w:hyperlink r:id="rId83" w:history="1">
        <w:r>
          <w:rPr>
            <w:rFonts w:ascii="Calibri" w:hAnsi="Calibri" w:cs="Calibri"/>
            <w:color w:val="0000FF"/>
          </w:rPr>
          <w:t>строке</w:t>
        </w:r>
      </w:hyperlink>
      <w:r>
        <w:rPr>
          <w:rFonts w:ascii="Calibri" w:hAnsi="Calibri" w:cs="Calibri"/>
        </w:rPr>
        <w:t xml:space="preserve"> "Номер банковского счета" указывается номер счета, указанный в реквизите "Сч. N" получателя расчетного документа.</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84" w:history="1">
        <w:r>
          <w:rPr>
            <w:rFonts w:ascii="Calibri" w:hAnsi="Calibri" w:cs="Calibri"/>
            <w:color w:val="0000FF"/>
          </w:rPr>
          <w:t>Расшифровка</w:t>
        </w:r>
      </w:hyperlink>
      <w:r>
        <w:rPr>
          <w:rFonts w:ascii="Calibri" w:hAnsi="Calibri" w:cs="Calibri"/>
        </w:rPr>
        <w:t xml:space="preserve"> к расчетному документу (код формы по КФД 0531806) не представляется, если в расчетном документе в реквизите "Назначение платежа" указаны необходимые коды бюджетной классификации.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органу Федерального казначейства, санкционирование осуществляется в соответствии с Соглашением.</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13" w:name="Par131"/>
      <w:bookmarkEnd w:id="13"/>
      <w:r>
        <w:rPr>
          <w:rFonts w:ascii="Calibri" w:hAnsi="Calibri" w:cs="Calibri"/>
        </w:rPr>
        <w:t>III. Подготовка расчетных документов для проведения</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кассовых выплат со счетов бюджетов государственных</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внебюджетных фондов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На основании Заявок, представленных клиентами, орган Федерального казначейства формирует расчетные документы, на основании которых осуществляются операции по списанию средств с соответствующего единого счета бюджета в пределах свободного остатка средств на соответствующем едином счете бюджета.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4" w:name="Par136"/>
      <w:bookmarkEnd w:id="14"/>
      <w:r>
        <w:rPr>
          <w:rFonts w:ascii="Calibri" w:hAnsi="Calibri" w:cs="Calibri"/>
        </w:rPr>
        <w:t xml:space="preserve">23. Заявка может быть отозвана клиентом до момента отправки органом Федерального казначейства расчетного документа в банк на основании представленного в орган Федерального казначейства </w:t>
      </w:r>
      <w:hyperlink r:id="rId85" w:history="1">
        <w:r>
          <w:rPr>
            <w:rFonts w:ascii="Calibri" w:hAnsi="Calibri" w:cs="Calibri"/>
            <w:color w:val="0000FF"/>
          </w:rPr>
          <w:t>Запроса</w:t>
        </w:r>
      </w:hyperlink>
      <w:r>
        <w:rPr>
          <w:rFonts w:ascii="Calibri" w:hAnsi="Calibri" w:cs="Calibri"/>
        </w:rP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86" w:history="1">
        <w:r>
          <w:rPr>
            <w:rFonts w:ascii="Calibri" w:hAnsi="Calibri" w:cs="Calibri"/>
            <w:color w:val="0000FF"/>
          </w:rPr>
          <w:t>Порядком</w:t>
        </w:r>
      </w:hyperlink>
      <w:r>
        <w:rPr>
          <w:rFonts w:ascii="Calibri" w:hAnsi="Calibri" w:cs="Calibri"/>
        </w:rPr>
        <w:t xml:space="preserve"> кассового обслуживания, с учетом особенностей, установленных </w:t>
      </w:r>
      <w:hyperlink w:anchor="Par94" w:history="1">
        <w:r>
          <w:rPr>
            <w:rFonts w:ascii="Calibri" w:hAnsi="Calibri" w:cs="Calibri"/>
            <w:color w:val="0000FF"/>
          </w:rPr>
          <w:t>пунктом 15</w:t>
        </w:r>
      </w:hyperlink>
      <w:r>
        <w:rPr>
          <w:rFonts w:ascii="Calibri" w:hAnsi="Calibri" w:cs="Calibri"/>
        </w:rPr>
        <w:t xml:space="preserve"> настоящего Порядка, в части заполнения в заголовочной части формы документа строк </w:t>
      </w:r>
      <w:hyperlink r:id="rId87" w:history="1">
        <w:r>
          <w:rPr>
            <w:rFonts w:ascii="Calibri" w:hAnsi="Calibri" w:cs="Calibri"/>
            <w:color w:val="0000FF"/>
          </w:rPr>
          <w:t>"Наименование клиента"</w:t>
        </w:r>
      </w:hyperlink>
      <w:r>
        <w:rPr>
          <w:rFonts w:ascii="Calibri" w:hAnsi="Calibri" w:cs="Calibri"/>
        </w:rPr>
        <w:t>, "</w:t>
      </w:r>
      <w:hyperlink r:id="rId88"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доходов бюджета, главный администратор источников финансирования дефицита бюджета", </w:t>
      </w:r>
      <w:hyperlink r:id="rId89" w:history="1">
        <w:r>
          <w:rPr>
            <w:rFonts w:ascii="Calibri" w:hAnsi="Calibri" w:cs="Calibri"/>
            <w:color w:val="0000FF"/>
          </w:rPr>
          <w:t>"Наименование бюджета"</w:t>
        </w:r>
      </w:hyperlink>
      <w:r>
        <w:rPr>
          <w:rFonts w:ascii="Calibri" w:hAnsi="Calibri" w:cs="Calibri"/>
        </w:rPr>
        <w:t xml:space="preserve">, </w:t>
      </w:r>
      <w:hyperlink r:id="rId90" w:history="1">
        <w:r>
          <w:rPr>
            <w:rFonts w:ascii="Calibri" w:hAnsi="Calibri" w:cs="Calibri"/>
            <w:color w:val="0000FF"/>
          </w:rPr>
          <w:t>"Финансовый орган"</w:t>
        </w:r>
      </w:hyperlink>
      <w:r>
        <w:rPr>
          <w:rFonts w:ascii="Calibri" w:hAnsi="Calibri" w:cs="Calibri"/>
        </w:rPr>
        <w:t xml:space="preserve">, в кодовой зоне по </w:t>
      </w:r>
      <w:hyperlink r:id="rId91" w:history="1">
        <w:r>
          <w:rPr>
            <w:rFonts w:ascii="Calibri" w:hAnsi="Calibri" w:cs="Calibri"/>
            <w:color w:val="0000FF"/>
          </w:rPr>
          <w:t>строке</w:t>
        </w:r>
      </w:hyperlink>
      <w:r>
        <w:rPr>
          <w:rFonts w:ascii="Calibri" w:hAnsi="Calibri" w:cs="Calibri"/>
        </w:rPr>
        <w:t xml:space="preserve"> "Номер лицевого счета" номера лицевого счета клиента и кода по </w:t>
      </w:r>
      <w:hyperlink r:id="rId92" w:history="1">
        <w:r>
          <w:rPr>
            <w:rFonts w:ascii="Calibri" w:hAnsi="Calibri" w:cs="Calibri"/>
            <w:color w:val="0000FF"/>
          </w:rPr>
          <w:t>строке</w:t>
        </w:r>
      </w:hyperlink>
      <w:r>
        <w:rPr>
          <w:rFonts w:ascii="Calibri" w:hAnsi="Calibri" w:cs="Calibri"/>
        </w:rPr>
        <w:t xml:space="preserve"> "по Сводному реестру".</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5" w:name="Par137"/>
      <w:bookmarkEnd w:id="15"/>
      <w:r>
        <w:rPr>
          <w:rFonts w:ascii="Calibri" w:hAnsi="Calibri" w:cs="Calibri"/>
        </w:rPr>
        <w:t>24. Орган Федерального казначейства проверяет правильность формирования Запроса на аннулирование заявки в части наличия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приеме Запроса на аннулирование заявки на бумажном носителе также проверяется: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соответствие формы представленного Запроса на аннулирование заявки форме, установленной </w:t>
      </w:r>
      <w:hyperlink r:id="rId93" w:history="1">
        <w:r>
          <w:rPr>
            <w:rFonts w:ascii="Calibri" w:hAnsi="Calibri" w:cs="Calibri"/>
            <w:color w:val="0000FF"/>
          </w:rPr>
          <w:t>Порядком</w:t>
        </w:r>
      </w:hyperlink>
      <w:r>
        <w:rPr>
          <w:rFonts w:ascii="Calibri" w:hAnsi="Calibri" w:cs="Calibri"/>
        </w:rPr>
        <w:t xml:space="preserve"> кассового обслуживания;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наличие в </w:t>
      </w:r>
      <w:hyperlink r:id="rId94" w:history="1">
        <w:r>
          <w:rPr>
            <w:rFonts w:ascii="Calibri" w:hAnsi="Calibri" w:cs="Calibri"/>
            <w:color w:val="0000FF"/>
          </w:rPr>
          <w:t>Запросе</w:t>
        </w:r>
      </w:hyperlink>
      <w:r>
        <w:rPr>
          <w:rFonts w:ascii="Calibri" w:hAnsi="Calibri" w:cs="Calibri"/>
        </w:rP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95" w:history="1">
        <w:r>
          <w:rPr>
            <w:rFonts w:ascii="Calibri" w:hAnsi="Calibri" w:cs="Calibri"/>
            <w:color w:val="0000FF"/>
          </w:rPr>
          <w:t>Карточке</w:t>
        </w:r>
      </w:hyperlink>
      <w:r>
        <w:rPr>
          <w:rFonts w:ascii="Calibri" w:hAnsi="Calibri" w:cs="Calibri"/>
        </w:rPr>
        <w:t xml:space="preserve"> образцов подписей, а также соответствие подписей образцам, имеющимся в указанной </w:t>
      </w:r>
      <w:hyperlink r:id="rId96" w:history="1">
        <w:r>
          <w:rPr>
            <w:rFonts w:ascii="Calibri" w:hAnsi="Calibri" w:cs="Calibri"/>
            <w:color w:val="0000FF"/>
          </w:rPr>
          <w:t>Карточке</w:t>
        </w:r>
      </w:hyperlink>
      <w:r>
        <w:rPr>
          <w:rFonts w:ascii="Calibri" w:hAnsi="Calibri" w:cs="Calibri"/>
        </w:rPr>
        <w:t xml:space="preserve"> образцов подписей;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отсутствие в представленном </w:t>
      </w:r>
      <w:hyperlink r:id="rId97" w:history="1">
        <w:r>
          <w:rPr>
            <w:rFonts w:ascii="Calibri" w:hAnsi="Calibri" w:cs="Calibri"/>
            <w:color w:val="0000FF"/>
          </w:rPr>
          <w:t>Запросе</w:t>
        </w:r>
      </w:hyperlink>
      <w:r>
        <w:rPr>
          <w:rFonts w:ascii="Calibri" w:hAnsi="Calibri" w:cs="Calibri"/>
        </w:rPr>
        <w:t xml:space="preserve"> на аннулирование заявки исправлений;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идентичность экземпляров, представленных на бумажном и машинном носителях.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Если представленный </w:t>
      </w:r>
      <w:hyperlink r:id="rId98" w:history="1">
        <w:r>
          <w:rPr>
            <w:rFonts w:ascii="Calibri" w:hAnsi="Calibri" w:cs="Calibri"/>
            <w:color w:val="0000FF"/>
          </w:rPr>
          <w:t>Запрос</w:t>
        </w:r>
      </w:hyperlink>
      <w:r>
        <w:rPr>
          <w:rFonts w:ascii="Calibri" w:hAnsi="Calibri" w:cs="Calibri"/>
        </w:rPr>
        <w:t xml:space="preserve"> на аннулирование заявки не соответствует требованиям, установленным </w:t>
      </w:r>
      <w:hyperlink w:anchor="Par136" w:history="1">
        <w:r>
          <w:rPr>
            <w:rFonts w:ascii="Calibri" w:hAnsi="Calibri" w:cs="Calibri"/>
            <w:color w:val="0000FF"/>
          </w:rPr>
          <w:t>пунктами 23</w:t>
        </w:r>
      </w:hyperlink>
      <w:r>
        <w:rPr>
          <w:rFonts w:ascii="Calibri" w:hAnsi="Calibri" w:cs="Calibri"/>
        </w:rPr>
        <w:t xml:space="preserve"> и </w:t>
      </w:r>
      <w:hyperlink w:anchor="Par137" w:history="1">
        <w:r>
          <w:rPr>
            <w:rFonts w:ascii="Calibri" w:hAnsi="Calibri" w:cs="Calibri"/>
            <w:color w:val="0000FF"/>
          </w:rPr>
          <w:t>24</w:t>
        </w:r>
      </w:hyperlink>
      <w:r>
        <w:rPr>
          <w:rFonts w:ascii="Calibri" w:hAnsi="Calibri" w:cs="Calibri"/>
        </w:rPr>
        <w:t xml:space="preserve"> настоящего Порядка, орган Федерального казначейства регистрирует его в </w:t>
      </w:r>
      <w:hyperlink r:id="rId99" w:history="1">
        <w:r>
          <w:rPr>
            <w:rFonts w:ascii="Calibri" w:hAnsi="Calibri" w:cs="Calibri"/>
            <w:color w:val="0000FF"/>
          </w:rPr>
          <w:t>Журнале</w:t>
        </w:r>
      </w:hyperlink>
      <w:r>
        <w:rPr>
          <w:rFonts w:ascii="Calibri" w:hAnsi="Calibri" w:cs="Calibri"/>
        </w:rPr>
        <w:t xml:space="preserve"> 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w:t>
      </w:r>
      <w:hyperlink r:id="rId100" w:history="1">
        <w:r>
          <w:rPr>
            <w:rFonts w:ascii="Calibri" w:hAnsi="Calibri" w:cs="Calibri"/>
            <w:color w:val="0000FF"/>
          </w:rPr>
          <w:t>Запрос</w:t>
        </w:r>
      </w:hyperlink>
      <w:r>
        <w:rPr>
          <w:rFonts w:ascii="Calibri" w:hAnsi="Calibri" w:cs="Calibri"/>
        </w:rPr>
        <w:t xml:space="preserve"> на аннулирование заявки с приложением </w:t>
      </w:r>
      <w:hyperlink r:id="rId101"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102"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Если </w:t>
      </w:r>
      <w:hyperlink r:id="rId103" w:history="1">
        <w:r>
          <w:rPr>
            <w:rFonts w:ascii="Calibri" w:hAnsi="Calibri" w:cs="Calibri"/>
            <w:color w:val="0000FF"/>
          </w:rPr>
          <w:t>Запрос</w:t>
        </w:r>
      </w:hyperlink>
      <w:r>
        <w:rPr>
          <w:rFonts w:ascii="Calibri" w:hAnsi="Calibri" w:cs="Calibri"/>
        </w:rPr>
        <w:t xml:space="preserve"> на аннулирование заявки соответствует требованиям, установленным </w:t>
      </w:r>
      <w:hyperlink w:anchor="Par136" w:history="1">
        <w:r>
          <w:rPr>
            <w:rFonts w:ascii="Calibri" w:hAnsi="Calibri" w:cs="Calibri"/>
            <w:color w:val="0000FF"/>
          </w:rPr>
          <w:t>пунктами 23</w:t>
        </w:r>
      </w:hyperlink>
      <w:r>
        <w:rPr>
          <w:rFonts w:ascii="Calibri" w:hAnsi="Calibri" w:cs="Calibri"/>
        </w:rPr>
        <w:t xml:space="preserve"> и </w:t>
      </w:r>
      <w:hyperlink w:anchor="Par137" w:history="1">
        <w:r>
          <w:rPr>
            <w:rFonts w:ascii="Calibri" w:hAnsi="Calibri" w:cs="Calibri"/>
            <w:color w:val="0000FF"/>
          </w:rPr>
          <w:t>24</w:t>
        </w:r>
      </w:hyperlink>
      <w:r>
        <w:rPr>
          <w:rFonts w:ascii="Calibri" w:hAnsi="Calibri" w:cs="Calibri"/>
        </w:rPr>
        <w:t xml:space="preserve"> настоящего Порядка, орган Федерального казначейства отклоняет Заявку, указанную в Запросе на аннулирование заявки, в порядке, установленном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16" w:name="Par148"/>
      <w:bookmarkEnd w:id="16"/>
      <w:r>
        <w:rPr>
          <w:rFonts w:ascii="Calibri" w:hAnsi="Calibri" w:cs="Calibri"/>
        </w:rPr>
        <w:t>IV. Отражение операций по кассовым выплатам и кассовым</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поступлениям на лицевых счетах клиентов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Операции по списанию банком сумм платежей с соответствующего единого счета бюджета отражаются на соответствующих лицевых счетах клиентов по кодам бюджетной классификации, указанным в Заявках (расчетных документах, Расшифровках к расчетным документам), представленных клиентами в орган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Для перечисления (возврата)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и того же счета органа Федерального казначейства, а также для перечисления клиентом средств на открытый ему же лицевой счет (далее - внебанковская операция), клиент представляет в орган Федерального казначейства в электронном виде или на бумажном носителе </w:t>
      </w:r>
      <w:hyperlink r:id="rId104" w:history="1">
        <w:r>
          <w:rPr>
            <w:rFonts w:ascii="Calibri" w:hAnsi="Calibri" w:cs="Calibri"/>
            <w:color w:val="0000FF"/>
          </w:rPr>
          <w:t>Заявку</w:t>
        </w:r>
      </w:hyperlink>
      <w:r>
        <w:rPr>
          <w:rFonts w:ascii="Calibri" w:hAnsi="Calibri" w:cs="Calibri"/>
        </w:rPr>
        <w:t xml:space="preserve"> на кассовый расход (</w:t>
      </w:r>
      <w:hyperlink r:id="rId105" w:history="1">
        <w:r>
          <w:rPr>
            <w:rFonts w:ascii="Calibri" w:hAnsi="Calibri" w:cs="Calibri"/>
            <w:color w:val="0000FF"/>
          </w:rPr>
          <w:t>Заявку</w:t>
        </w:r>
      </w:hyperlink>
      <w:r>
        <w:rPr>
          <w:rFonts w:ascii="Calibri" w:hAnsi="Calibri" w:cs="Calibri"/>
        </w:rPr>
        <w:t xml:space="preserve"> на возврат) с указанием номера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Операции по восстановлению получателем средств (администратором источников финансирования дефицита) бюджета государственного внебюджетного фонда суммы произведенной им кассовой выплаты с одного кода бюджетной классификации на другой код бюджетной классификации также классифицируются как внебанковские операции и осуществляются на основании представленной клиентом в орган Федерального казначейства </w:t>
      </w:r>
      <w:hyperlink r:id="rId106" w:history="1">
        <w:r>
          <w:rPr>
            <w:rFonts w:ascii="Calibri" w:hAnsi="Calibri" w:cs="Calibri"/>
            <w:color w:val="0000FF"/>
          </w:rPr>
          <w:t>Заявки</w:t>
        </w:r>
      </w:hyperlink>
      <w:r>
        <w:rPr>
          <w:rFonts w:ascii="Calibri" w:hAnsi="Calibri" w:cs="Calibri"/>
        </w:rPr>
        <w:t xml:space="preserve"> на кассовый расход, оформленной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07" w:history="1">
        <w:r>
          <w:rPr>
            <w:rFonts w:ascii="Calibri" w:hAnsi="Calibri" w:cs="Calibri"/>
            <w:color w:val="0000FF"/>
          </w:rPr>
          <w:t>разделе</w:t>
        </w:r>
      </w:hyperlink>
      <w:r>
        <w:rPr>
          <w:rFonts w:ascii="Calibri" w:hAnsi="Calibri" w:cs="Calibri"/>
        </w:rPr>
        <w:t xml:space="preserve"> "Реквизиты контрагента" указываются реквизиты клиента;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"Код по БК плательщика" </w:t>
      </w:r>
      <w:hyperlink r:id="rId108" w:history="1">
        <w:r>
          <w:rPr>
            <w:rFonts w:ascii="Calibri" w:hAnsi="Calibri" w:cs="Calibri"/>
            <w:color w:val="0000FF"/>
          </w:rPr>
          <w:t>раздела 5</w:t>
        </w:r>
      </w:hyperlink>
      <w:r>
        <w:rPr>
          <w:rFonts w:ascii="Calibri" w:hAnsi="Calibri" w:cs="Calibri"/>
        </w:rP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"Код по БК получателя" </w:t>
      </w:r>
      <w:hyperlink r:id="rId109" w:history="1">
        <w:r>
          <w:rPr>
            <w:rFonts w:ascii="Calibri" w:hAnsi="Calibri" w:cs="Calibri"/>
            <w:color w:val="0000FF"/>
          </w:rPr>
          <w:t>раздела 5</w:t>
        </w:r>
      </w:hyperlink>
      <w:r>
        <w:rPr>
          <w:rFonts w:ascii="Calibri" w:hAnsi="Calibri" w:cs="Calibri"/>
        </w:rPr>
        <w:t xml:space="preserve"> "Расшифровка заявки на кассовый расход" указывается код бюджетной классификации подлежащей восстановлению кассовой выплаты.</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110" w:history="1">
        <w:r>
          <w:rPr>
            <w:rFonts w:ascii="Calibri" w:hAnsi="Calibri" w:cs="Calibri"/>
            <w:color w:val="0000FF"/>
          </w:rPr>
          <w:t>Заявка</w:t>
        </w:r>
      </w:hyperlink>
      <w:r>
        <w:rPr>
          <w:rFonts w:ascii="Calibri" w:hAnsi="Calibri" w:cs="Calibri"/>
        </w:rPr>
        <w:t xml:space="preserve"> на кассовый расход (</w:t>
      </w:r>
      <w:hyperlink r:id="rId111" w:history="1">
        <w:r>
          <w:rPr>
            <w:rFonts w:ascii="Calibri" w:hAnsi="Calibri" w:cs="Calibri"/>
            <w:color w:val="0000FF"/>
          </w:rPr>
          <w:t>Заявка</w:t>
        </w:r>
      </w:hyperlink>
      <w:r>
        <w:rPr>
          <w:rFonts w:ascii="Calibri" w:hAnsi="Calibri" w:cs="Calibri"/>
        </w:rPr>
        <w:t xml:space="preserve"> на возврат) является основанием для проведения органом Федерального казначейства операции без движения средств на соответствующем банковском счете органа Федерального казначейства и для отражения ее на соответствующих лицевых счетах клиентов.</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7" w:name="Par158"/>
      <w:bookmarkEnd w:id="17"/>
      <w:r>
        <w:rPr>
          <w:rFonts w:ascii="Calibri" w:hAnsi="Calibri" w:cs="Calibri"/>
        </w:rPr>
        <w:t xml:space="preserve">29. Клиент вправе в пределах текущего финансового года уточнить операции по кассовым </w:t>
      </w:r>
      <w:r>
        <w:rPr>
          <w:rFonts w:ascii="Calibri" w:hAnsi="Calibri" w:cs="Calibri"/>
        </w:rPr>
        <w:lastRenderedPageBreak/>
        <w:t xml:space="preserve">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в электронном виде или на бумажном носителе </w:t>
      </w:r>
      <w:hyperlink r:id="rId112" w:history="1">
        <w:r>
          <w:rPr>
            <w:rFonts w:ascii="Calibri" w:hAnsi="Calibri" w:cs="Calibri"/>
            <w:color w:val="0000FF"/>
          </w:rPr>
          <w:t>Уведомление</w:t>
        </w:r>
      </w:hyperlink>
      <w:r>
        <w:rPr>
          <w:rFonts w:ascii="Calibri" w:hAnsi="Calibri" w:cs="Calibri"/>
        </w:rP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11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w:t>
      </w:r>
      <w:hyperlink r:id="rId114" w:history="1">
        <w:r>
          <w:rPr>
            <w:rFonts w:ascii="Calibri" w:hAnsi="Calibri" w:cs="Calibri"/>
            <w:color w:val="0000FF"/>
          </w:rPr>
          <w:t>Уведомления</w:t>
        </w:r>
      </w:hyperlink>
      <w:r>
        <w:rPr>
          <w:rFonts w:ascii="Calibri" w:hAnsi="Calibri" w:cs="Calibri"/>
        </w:rPr>
        <w:t xml:space="preserve"> органом управления государственным внебюджетным фондом (территориальным органом государственного внебюджетного фонда) в заголовочной части формы Уведомления: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строки "</w:t>
      </w:r>
      <w:hyperlink r:id="rId115" w:history="1">
        <w:r>
          <w:rPr>
            <w:rFonts w:ascii="Calibri" w:hAnsi="Calibri" w:cs="Calibri"/>
            <w:color w:val="0000FF"/>
          </w:rPr>
          <w:t>Получатель бюджетных средств</w:t>
        </w:r>
      </w:hyperlink>
      <w:r>
        <w:rPr>
          <w:rFonts w:ascii="Calibri" w:hAnsi="Calibri" w:cs="Calibri"/>
        </w:rPr>
        <w:t>, администратор доходов бюджета, администратор источников финансирования дефицита бюджета", "</w:t>
      </w:r>
      <w:hyperlink r:id="rId116" w:history="1">
        <w:r>
          <w:rPr>
            <w:rFonts w:ascii="Calibri" w:hAnsi="Calibri" w:cs="Calibri"/>
            <w:color w:val="0000FF"/>
          </w:rPr>
          <w:t>Главный распорядитель</w:t>
        </w:r>
      </w:hyperlink>
      <w:r>
        <w:rPr>
          <w:rFonts w:ascii="Calibri" w:hAnsi="Calibri" w:cs="Calibri"/>
        </w:rPr>
        <w:t xml:space="preserve"> бюджетных средств, главный администратор доходов бюджета, главный администратор источников финансирования дефицита бюджета" не заполняются;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17"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18"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 с отражением в кодовой зоне по </w:t>
      </w:r>
      <w:hyperlink r:id="rId119" w:history="1">
        <w:r>
          <w:rPr>
            <w:rFonts w:ascii="Calibri" w:hAnsi="Calibri" w:cs="Calibri"/>
            <w:color w:val="0000FF"/>
          </w:rPr>
          <w:t>строке</w:t>
        </w:r>
      </w:hyperlink>
      <w:r>
        <w:rPr>
          <w:rFonts w:ascii="Calibri" w:hAnsi="Calibri" w:cs="Calibri"/>
        </w:rPr>
        <w:t xml:space="preserve"> "Номер лицевого счета" номера его лицевого счета;.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кодовая зона по </w:t>
      </w:r>
      <w:hyperlink r:id="rId120"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формирования </w:t>
      </w:r>
      <w:hyperlink r:id="rId121" w:history="1">
        <w:r>
          <w:rPr>
            <w:rFonts w:ascii="Calibri" w:hAnsi="Calibri" w:cs="Calibri"/>
            <w:color w:val="0000FF"/>
          </w:rPr>
          <w:t>Уведомления</w:t>
        </w:r>
      </w:hyperlink>
      <w:r>
        <w:rPr>
          <w:rFonts w:ascii="Calibri" w:hAnsi="Calibri" w:cs="Calibri"/>
        </w:rPr>
        <w:t xml:space="preserve"> получателем средств (администратором источников финансирования дефицита, администратором доходов) бюджета государственного внебюджетного фонда в заголовочной части формы Уведомления: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22"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123" w:history="1">
        <w:r>
          <w:rPr>
            <w:rFonts w:ascii="Calibri" w:hAnsi="Calibri" w:cs="Calibri"/>
            <w:color w:val="0000FF"/>
          </w:rPr>
          <w:t>строка</w:t>
        </w:r>
      </w:hyperlink>
      <w:r>
        <w:rPr>
          <w:rFonts w:ascii="Calibri" w:hAnsi="Calibri" w:cs="Calibri"/>
        </w:rPr>
        <w:t xml:space="preserve"> "Финансовый орган"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кодовая зона по </w:t>
      </w:r>
      <w:hyperlink r:id="rId124"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ведомственными нормативными правовыми актами Министерства финансов Российской Федерации принципов назначения, структуры кодов бюджетной классификации;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ошибочном указании получателем средств (администратором источников финансирования дефицита) бюджета государственного внебюджетного фонда в Заявке или органом управления государственным внебюджетным фондом (территориальным органом государственного внебюджетного фонда)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возникновения нового бюджетного обязательства.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Учет операции по уточнению кода бюджетной классификации осуществляется при наличии на лицевом счете получателя средств (администратора источников финансирования дефицита) бюджета государственного внебюджетного фонда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случае если это предусмотрено Соглашением.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представленное клиентом </w:t>
      </w:r>
      <w:hyperlink r:id="rId125" w:history="1">
        <w:r>
          <w:rPr>
            <w:rFonts w:ascii="Calibri" w:hAnsi="Calibri" w:cs="Calibri"/>
            <w:color w:val="0000FF"/>
          </w:rPr>
          <w:t>Уведомление</w:t>
        </w:r>
      </w:hyperlink>
      <w:r>
        <w:rPr>
          <w:rFonts w:ascii="Calibri" w:hAnsi="Calibri" w:cs="Calibri"/>
        </w:rPr>
        <w:t xml:space="preserve"> соответствует требованиям, установленным настоящим пунктом данного Порядка, орган Федерального казначейства принимает его к исполнению.</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Указанное </w:t>
      </w:r>
      <w:hyperlink r:id="rId126" w:history="1">
        <w:r>
          <w:rPr>
            <w:rFonts w:ascii="Calibri" w:hAnsi="Calibri" w:cs="Calibri"/>
            <w:color w:val="0000FF"/>
          </w:rPr>
          <w:t>Уведомление</w:t>
        </w:r>
      </w:hyperlink>
      <w:r>
        <w:rPr>
          <w:rFonts w:ascii="Calibri" w:hAnsi="Calibri" w:cs="Calibri"/>
        </w:rPr>
        <w:t xml:space="preserve"> является основанием для отражения органом Федерального казначейства операции по уточнению кода бюджетной классификации на лицевом счете клиента, и его копия прилагается к выписке из соответствующего лицевого счета.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Если представленное </w:t>
      </w:r>
      <w:hyperlink r:id="rId127" w:history="1">
        <w:r>
          <w:rPr>
            <w:rFonts w:ascii="Calibri" w:hAnsi="Calibri" w:cs="Calibri"/>
            <w:color w:val="0000FF"/>
          </w:rPr>
          <w:t>Уведомление</w:t>
        </w:r>
      </w:hyperlink>
      <w:r>
        <w:rPr>
          <w:rFonts w:ascii="Calibri" w:hAnsi="Calibri" w:cs="Calibri"/>
        </w:rPr>
        <w:t xml:space="preserve"> не соответствует требованиям, установленным </w:t>
      </w:r>
      <w:hyperlink w:anchor="Par158" w:history="1">
        <w:r>
          <w:rPr>
            <w:rFonts w:ascii="Calibri" w:hAnsi="Calibri" w:cs="Calibri"/>
            <w:color w:val="0000FF"/>
          </w:rPr>
          <w:t>пунктом 29</w:t>
        </w:r>
      </w:hyperlink>
      <w:r>
        <w:rPr>
          <w:rFonts w:ascii="Calibri" w:hAnsi="Calibri" w:cs="Calibri"/>
        </w:rPr>
        <w:t xml:space="preserve"> настоящего Порядка, орган Федерального казначейства регистрирует его в </w:t>
      </w:r>
      <w:hyperlink r:id="rId128" w:history="1">
        <w:r>
          <w:rPr>
            <w:rFonts w:ascii="Calibri" w:hAnsi="Calibri" w:cs="Calibri"/>
            <w:color w:val="0000FF"/>
          </w:rPr>
          <w:t>Журнале</w:t>
        </w:r>
      </w:hyperlink>
      <w:r>
        <w:rPr>
          <w:rFonts w:ascii="Calibri" w:hAnsi="Calibri" w:cs="Calibri"/>
        </w:rPr>
        <w:t xml:space="preserve"> </w:t>
      </w:r>
      <w:r>
        <w:rPr>
          <w:rFonts w:ascii="Calibri" w:hAnsi="Calibri" w:cs="Calibri"/>
        </w:rPr>
        <w:lastRenderedPageBreak/>
        <w:t xml:space="preserve">регистрации неисполненных документов и в сроки, установленные </w:t>
      </w:r>
      <w:hyperlink w:anchor="Par281" w:history="1">
        <w:r>
          <w:rPr>
            <w:rFonts w:ascii="Calibri" w:hAnsi="Calibri" w:cs="Calibri"/>
            <w:color w:val="0000FF"/>
          </w:rPr>
          <w:t>пунктом 55</w:t>
        </w:r>
      </w:hyperlink>
      <w:r>
        <w:rPr>
          <w:rFonts w:ascii="Calibri" w:hAnsi="Calibri" w:cs="Calibri"/>
        </w:rPr>
        <w:t xml:space="preserve"> настоящего Порядка: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бумажном документообороте между органом Федерального казначейства и клиентом возвращает клиенту </w:t>
      </w:r>
      <w:hyperlink r:id="rId129" w:history="1">
        <w:r>
          <w:rPr>
            <w:rFonts w:ascii="Calibri" w:hAnsi="Calibri" w:cs="Calibri"/>
            <w:color w:val="0000FF"/>
          </w:rPr>
          <w:t>Уведомление</w:t>
        </w:r>
      </w:hyperlink>
      <w:r>
        <w:rPr>
          <w:rFonts w:ascii="Calibri" w:hAnsi="Calibri" w:cs="Calibri"/>
        </w:rPr>
        <w:t xml:space="preserve"> с приложением </w:t>
      </w:r>
      <w:hyperlink r:id="rId130" w:history="1">
        <w:r>
          <w:rPr>
            <w:rFonts w:ascii="Calibri" w:hAnsi="Calibri" w:cs="Calibri"/>
            <w:color w:val="0000FF"/>
          </w:rPr>
          <w:t>Протокола</w:t>
        </w:r>
      </w:hyperlink>
      <w:r>
        <w:rPr>
          <w:rFonts w:ascii="Calibri" w:hAnsi="Calibri" w:cs="Calibri"/>
        </w:rPr>
        <w:t>,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электронном документообороте между органом Федерального казначейства и клиентом направляет клиенту </w:t>
      </w:r>
      <w:hyperlink r:id="rId131" w:history="1">
        <w:r>
          <w:rPr>
            <w:rFonts w:ascii="Calibri" w:hAnsi="Calibri" w:cs="Calibri"/>
            <w:color w:val="0000FF"/>
          </w:rPr>
          <w:t>Протокол</w:t>
        </w:r>
      </w:hyperlink>
      <w:r>
        <w:rPr>
          <w:rFonts w:ascii="Calibri" w:hAnsi="Calibri" w:cs="Calibri"/>
        </w:rPr>
        <w:t xml:space="preserve"> в электронном виде, в котором указывается причина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Клиент информирует дебитора о порядке заполнения расчетного документа в соответствии с требованиями, установленными совместным </w:t>
      </w:r>
      <w:hyperlink r:id="rId132" w:history="1">
        <w:r>
          <w:rPr>
            <w:rFonts w:ascii="Calibri" w:hAnsi="Calibri" w:cs="Calibri"/>
            <w:color w:val="0000FF"/>
          </w:rPr>
          <w:t>Положением</w:t>
        </w:r>
      </w:hyperlink>
      <w:r>
        <w:rPr>
          <w:rFonts w:ascii="Calibri" w:hAnsi="Calibri" w:cs="Calibri"/>
        </w:rPr>
        <w:t xml:space="preserve"> Банка России и Министерства финансов Российской Федерации от 13 декабря 2006 г. N 298-П/173н.</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Суммы, зачисленные на соответствующий единый счет бюджета, учитываются как невыясненные поступления, зачисляемые в бюджет соответствующего государственного внебюджетного фонда, если в полученном из банка расчетном документе не указано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или указано искаженное или неправильное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 (или):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(лицевого счета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 указан или указан несуществующий (недействующий) код бюджетной классификации;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реквизитах "ИНН" и "КПП" получателя не указаны или указаны ИНН и (или) КПП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не принадлежащие получателю средств (администратору источников финансирования дефицита) бюджета государственного внебюджетного фонда, органу управления государственным внебюджетным фондом (территориальному органу государственного внебюджетного фонда) соответственно, указанному в реквизите "Получатель".</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Поступления, зачисленные на соответствующий единый счет бюджета и отнесенные к невыясненным поступлениям, зачисляемым в бюджет соответствующего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соответственно.</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органу управления государственным внебюджетным фондом (территориальному органу государственного внебюджетного фонда), а также в соответствующем </w:t>
      </w:r>
      <w:r>
        <w:rPr>
          <w:rFonts w:ascii="Calibri" w:hAnsi="Calibri" w:cs="Calibri"/>
        </w:rPr>
        <w:lastRenderedPageBreak/>
        <w:t>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соответственно.</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Уточнение невыясненных поступлений осуществляется на основании представленного соответствующим администратором доходов бюджета государственного внебюджетного фонда в орган Федерального казначейства в электронном виде или на бумажном носителе </w:t>
      </w:r>
      <w:hyperlink r:id="rId133" w:history="1">
        <w:r>
          <w:rPr>
            <w:rFonts w:ascii="Calibri" w:hAnsi="Calibri" w:cs="Calibri"/>
            <w:color w:val="0000FF"/>
          </w:rPr>
          <w:t>Уведомления</w:t>
        </w:r>
      </w:hyperlink>
      <w:r>
        <w:rPr>
          <w:rFonts w:ascii="Calibri" w:hAnsi="Calibri" w:cs="Calibri"/>
        </w:rPr>
        <w:t xml:space="preserve">. На основании указанного </w:t>
      </w:r>
      <w:hyperlink r:id="rId134" w:history="1">
        <w:r>
          <w:rPr>
            <w:rFonts w:ascii="Calibri" w:hAnsi="Calibri" w:cs="Calibri"/>
            <w:color w:val="0000FF"/>
          </w:rPr>
          <w:t>Уведомления</w:t>
        </w:r>
      </w:hyperlink>
      <w:r>
        <w:rPr>
          <w:rFonts w:ascii="Calibri" w:hAnsi="Calibri" w:cs="Calibri"/>
        </w:rPr>
        <w:t xml:space="preserve">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(лицевом счете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Возврат органом Федерального казначейства средств плательщику по платежам, поступившим на соответствующий единый счет бюджета, и отраженным как невыясненные поступления, зачисляемые в бюджет соответствующего государственного внебюджетного фонда, осуществляется на основании </w:t>
      </w:r>
      <w:hyperlink r:id="rId135" w:history="1">
        <w:r>
          <w:rPr>
            <w:rFonts w:ascii="Calibri" w:hAnsi="Calibri" w:cs="Calibri"/>
            <w:color w:val="0000FF"/>
          </w:rPr>
          <w:t>Заявки</w:t>
        </w:r>
      </w:hyperlink>
      <w:r>
        <w:rPr>
          <w:rFonts w:ascii="Calibri" w:hAnsi="Calibri" w:cs="Calibri"/>
        </w:rPr>
        <w:t xml:space="preserve"> на возврат, оформленной администратором доходов бюджета государственного внебюджетного фонда, на лицевом счете которого отражены данные невыясненные поступления.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Возврат указанных средств осуществляется в соответствии с </w:t>
      </w:r>
      <w:hyperlink r:id="rId136" w:history="1">
        <w:r>
          <w:rPr>
            <w:rFonts w:ascii="Calibri" w:hAnsi="Calibri" w:cs="Calibri"/>
            <w:color w:val="0000FF"/>
          </w:rPr>
          <w:t>Порядком</w:t>
        </w:r>
      </w:hyperlink>
      <w:r>
        <w:rPr>
          <w:rFonts w:ascii="Calibri" w:hAnsi="Calibri" w:cs="Calibri"/>
        </w:rPr>
        <w:t xml:space="preserve"> учета поступлений в бюджетную систему Российской Федерации со счета, открытого органу Федерального казначейства в учреждении Банка России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 соответствующего единого счета бюджета на счет N 40101.</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соответствующего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суммы возврата дебиторской задолженности прошлых лет поступили на соответствующий единый счет бюджета, минуя счет N 40101, то не позднее пяти рабочих дней со дня отражения соответствующих сумм на лицевом счете клиента указанные суммы подлежат перечислению клиентом в доход бюджета соответствующего государственного внебюджетного фонда в соответствии с </w:t>
      </w:r>
      <w:hyperlink r:id="rId137" w:history="1">
        <w:r>
          <w:rPr>
            <w:rFonts w:ascii="Calibri" w:hAnsi="Calibri" w:cs="Calibri"/>
            <w:color w:val="0000FF"/>
          </w:rPr>
          <w:t>Порядком</w:t>
        </w:r>
      </w:hyperlink>
      <w:r>
        <w:rPr>
          <w:rFonts w:ascii="Calibri" w:hAnsi="Calibri" w:cs="Calibri"/>
        </w:rPr>
        <w:t xml:space="preserve"> учета поступлений в бюджетную систему Российской Федерации.</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18" w:name="Par192"/>
      <w:bookmarkEnd w:id="18"/>
      <w:r>
        <w:rPr>
          <w:rFonts w:ascii="Calibri" w:hAnsi="Calibri" w:cs="Calibri"/>
        </w:rPr>
        <w:t>V. Основания для проведения операций при осуществлении</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кассового обслуживания исполнения бюджетов государственных</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внебюджетных фондов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19" w:name="Par196"/>
      <w:bookmarkEnd w:id="19"/>
      <w:r>
        <w:rPr>
          <w:rFonts w:ascii="Calibri" w:hAnsi="Calibri" w:cs="Calibri"/>
        </w:rPr>
        <w:t xml:space="preserve">34. 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ar51" w:history="1">
        <w:r>
          <w:rPr>
            <w:rFonts w:ascii="Calibri" w:hAnsi="Calibri" w:cs="Calibri"/>
            <w:color w:val="0000FF"/>
          </w:rPr>
          <w:t>подпунктами "б"</w:t>
        </w:r>
      </w:hyperlink>
      <w:r>
        <w:rPr>
          <w:rFonts w:ascii="Calibri" w:hAnsi="Calibri" w:cs="Calibri"/>
        </w:rPr>
        <w:t xml:space="preserve"> и </w:t>
      </w:r>
      <w:hyperlink w:anchor="Par52" w:history="1">
        <w:r>
          <w:rPr>
            <w:rFonts w:ascii="Calibri" w:hAnsi="Calibri" w:cs="Calibri"/>
            <w:color w:val="0000FF"/>
          </w:rPr>
          <w:t>"в" пункта 5</w:t>
        </w:r>
      </w:hyperlink>
      <w:r>
        <w:rPr>
          <w:rFonts w:ascii="Calibri" w:hAnsi="Calibri" w:cs="Calibri"/>
        </w:rPr>
        <w:t xml:space="preserve"> настоящего Порядка, учет и доведение до клиентов бюджетных данных (бюджетных ассигнований, лимитов бюджетных обязательств, предельных объемов финансирования) осуществляется органом Федерального казначейства в соответствии с представленными органом управления государственным внебюджетным фондом, главным распорядителем (распорядителями), получателями средств, главным администратором (администратором) источников финансирования дефицита бюджета государственного внебюджетного фонда в орган Федерального казначейства </w:t>
      </w:r>
      <w:hyperlink r:id="rId138" w:history="1">
        <w:r>
          <w:rPr>
            <w:rFonts w:ascii="Calibri" w:hAnsi="Calibri" w:cs="Calibri"/>
            <w:color w:val="0000FF"/>
          </w:rPr>
          <w:t>Расходными расписаниями</w:t>
        </w:r>
      </w:hyperlink>
      <w:r>
        <w:rPr>
          <w:rFonts w:ascii="Calibri" w:hAnsi="Calibri" w:cs="Calibri"/>
        </w:rPr>
        <w:t xml:space="preserve"> (код формы по КФД 0531722) (далее - Расходное расписание) и (или) </w:t>
      </w:r>
      <w:hyperlink r:id="rId139" w:history="1">
        <w:r>
          <w:rPr>
            <w:rFonts w:ascii="Calibri" w:hAnsi="Calibri" w:cs="Calibri"/>
            <w:color w:val="0000FF"/>
          </w:rPr>
          <w:t>Реестрами</w:t>
        </w:r>
      </w:hyperlink>
      <w:r>
        <w:rPr>
          <w:rFonts w:ascii="Calibri" w:hAnsi="Calibri" w:cs="Calibri"/>
        </w:rPr>
        <w:t xml:space="preserve"> расходных расписаний (код формы по КФД 0531723) (далее - Реестр расходных расписаний), оформленными в соответствии с </w:t>
      </w:r>
      <w:hyperlink r:id="rId140" w:history="1">
        <w:r>
          <w:rPr>
            <w:rFonts w:ascii="Calibri" w:hAnsi="Calibri" w:cs="Calibri"/>
            <w:color w:val="0000FF"/>
          </w:rPr>
          <w:t>Порядком</w:t>
        </w:r>
      </w:hyperlink>
      <w:r>
        <w:rPr>
          <w:rFonts w:ascii="Calibri" w:hAnsi="Calibri" w:cs="Calibri"/>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w:t>
      </w:r>
      <w:r>
        <w:rPr>
          <w:rFonts w:ascii="Calibri" w:hAnsi="Calibri" w:cs="Calibri"/>
        </w:rPr>
        <w:lastRenderedPageBreak/>
        <w:t>регистрационный N 12513; Бюллетень нормативных актов федеральных органов исполнительной власти, 2008, N 44) &lt;1&gt;,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С учетом изменений, внесенных приказами Министерства финансов Российской Федерации от 11 января 2010 г. </w:t>
      </w:r>
      <w:hyperlink r:id="rId141" w:history="1">
        <w:r>
          <w:rPr>
            <w:rFonts w:ascii="Calibri" w:hAnsi="Calibri" w:cs="Calibri"/>
            <w:color w:val="0000FF"/>
          </w:rPr>
          <w:t>N 1н</w:t>
        </w:r>
      </w:hyperlink>
      <w:r>
        <w:rPr>
          <w:rFonts w:ascii="Calibri" w:hAnsi="Calibri" w:cs="Calibri"/>
        </w:rPr>
        <w:t xml:space="preserve"> (зарегистрирован в Министерстве юстиции Российской Федерации 8 февраля 2010 г., регистрационный N 16315; Российская газета, 2010, 26 февраля), от 17 августа 2010 г. </w:t>
      </w:r>
      <w:hyperlink r:id="rId142" w:history="1">
        <w:r>
          <w:rPr>
            <w:rFonts w:ascii="Calibri" w:hAnsi="Calibri" w:cs="Calibri"/>
            <w:color w:val="0000FF"/>
          </w:rPr>
          <w:t>N 92н</w:t>
        </w:r>
      </w:hyperlink>
      <w:r>
        <w:rPr>
          <w:rFonts w:ascii="Calibri" w:hAnsi="Calibri" w:cs="Calibri"/>
        </w:rPr>
        <w:t xml:space="preserve"> (зарегистрирован в Министерстве юстиции Российской Федерации 15 сентября 2010 г., регистрационный N 18441; Российская газета, 2010, 29 сентября), от 2 октября 2012 г. </w:t>
      </w:r>
      <w:hyperlink r:id="rId143" w:history="1">
        <w:r>
          <w:rPr>
            <w:rFonts w:ascii="Calibri" w:hAnsi="Calibri" w:cs="Calibri"/>
            <w:color w:val="0000FF"/>
          </w:rPr>
          <w:t>N 132н</w:t>
        </w:r>
      </w:hyperlink>
      <w:r>
        <w:rPr>
          <w:rFonts w:ascii="Calibri" w:hAnsi="Calibri" w:cs="Calibri"/>
        </w:rPr>
        <w:t xml:space="preserve"> (зарегистрирован в Министерстве юстиции Российской Федерации 11 декабря 2012 г., регистрационный N 26067; Российская газета, 2012, 19 декабря), от 30 ноября 2012 г. </w:t>
      </w:r>
      <w:hyperlink r:id="rId144" w:history="1">
        <w:r>
          <w:rPr>
            <w:rFonts w:ascii="Calibri" w:hAnsi="Calibri" w:cs="Calibri"/>
            <w:color w:val="0000FF"/>
          </w:rPr>
          <w:t>N 151н</w:t>
        </w:r>
      </w:hyperlink>
      <w:r>
        <w:rPr>
          <w:rFonts w:ascii="Calibri" w:hAnsi="Calibri" w:cs="Calibri"/>
        </w:rPr>
        <w:t xml:space="preserve"> (зарегистрирован в Министерстве юстиции Российской Федерации 28 декабря 2012 г., регистрационный N 26402; Российская газета, 2013, 18 января).</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заголовочной части формы </w:t>
      </w:r>
      <w:hyperlink r:id="rId145" w:history="1">
        <w:r>
          <w:rPr>
            <w:rFonts w:ascii="Calibri" w:hAnsi="Calibri" w:cs="Calibri"/>
            <w:color w:val="0000FF"/>
          </w:rPr>
          <w:t>Расходного расписания</w:t>
        </w:r>
      </w:hyperlink>
      <w:r>
        <w:rPr>
          <w:rFonts w:ascii="Calibri" w:hAnsi="Calibri" w:cs="Calibri"/>
        </w:rPr>
        <w:t xml:space="preserve"> (</w:t>
      </w:r>
      <w:hyperlink r:id="rId146" w:history="1">
        <w:r>
          <w:rPr>
            <w:rFonts w:ascii="Calibri" w:hAnsi="Calibri" w:cs="Calibri"/>
            <w:color w:val="0000FF"/>
          </w:rPr>
          <w:t>Реестра</w:t>
        </w:r>
      </w:hyperlink>
      <w:r>
        <w:rPr>
          <w:rFonts w:ascii="Calibri" w:hAnsi="Calibri" w:cs="Calibri"/>
        </w:rPr>
        <w:t xml:space="preserve"> расходных расписаний):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47" w:history="1">
        <w:r>
          <w:rPr>
            <w:rFonts w:ascii="Calibri" w:hAnsi="Calibri" w:cs="Calibri"/>
            <w:color w:val="0000FF"/>
          </w:rPr>
          <w:t>строке</w:t>
        </w:r>
      </w:hyperlink>
      <w:r>
        <w:rPr>
          <w:rFonts w:ascii="Calibri" w:hAnsi="Calibri" w:cs="Calibri"/>
        </w:rPr>
        <w:t xml:space="preserve">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48" w:history="1">
        <w:r>
          <w:rPr>
            <w:rFonts w:ascii="Calibri" w:hAnsi="Calibri" w:cs="Calibri"/>
            <w:color w:val="0000FF"/>
          </w:rPr>
          <w:t>строке</w:t>
        </w:r>
      </w:hyperlink>
      <w:r>
        <w:rPr>
          <w:rFonts w:ascii="Calibri" w:hAnsi="Calibri" w:cs="Calibri"/>
        </w:rPr>
        <w:t xml:space="preserve">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государственного внебюджетного фонда и по </w:t>
      </w:r>
      <w:hyperlink r:id="rId149" w:history="1">
        <w:r>
          <w:rPr>
            <w:rFonts w:ascii="Calibri" w:hAnsi="Calibri" w:cs="Calibri"/>
            <w:color w:val="0000FF"/>
          </w:rPr>
          <w:t>строке</w:t>
        </w:r>
      </w:hyperlink>
      <w:r>
        <w:rPr>
          <w:rFonts w:ascii="Calibri" w:hAnsi="Calibri" w:cs="Calibri"/>
        </w:rPr>
        <w:t xml:space="preserve"> "Номер лицевого счета" номера его лицевого счета;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50" w:history="1">
        <w:r>
          <w:rPr>
            <w:rFonts w:ascii="Calibri" w:hAnsi="Calibri" w:cs="Calibri"/>
            <w:color w:val="0000FF"/>
          </w:rPr>
          <w:t>Расходного расписания</w:t>
        </w:r>
      </w:hyperlink>
      <w:r>
        <w:rPr>
          <w:rFonts w:ascii="Calibri" w:hAnsi="Calibri" w:cs="Calibri"/>
        </w:rPr>
        <w:t xml:space="preserve"> (</w:t>
      </w:r>
      <w:hyperlink r:id="rId151"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в кодовой зоне по </w:t>
      </w:r>
      <w:hyperlink r:id="rId152" w:history="1">
        <w:r>
          <w:rPr>
            <w:rFonts w:ascii="Calibri" w:hAnsi="Calibri" w:cs="Calibri"/>
            <w:color w:val="0000FF"/>
          </w:rPr>
          <w:t>строке</w:t>
        </w:r>
      </w:hyperlink>
      <w:r>
        <w:rPr>
          <w:rFonts w:ascii="Calibri" w:hAnsi="Calibri" w:cs="Calibri"/>
        </w:rPr>
        <w:t xml:space="preserve">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53" w:history="1">
        <w:r>
          <w:rPr>
            <w:rFonts w:ascii="Calibri" w:hAnsi="Calibri" w:cs="Calibri"/>
            <w:color w:val="0000FF"/>
          </w:rPr>
          <w:t>строке</w:t>
        </w:r>
      </w:hyperlink>
      <w:r>
        <w:rPr>
          <w:rFonts w:ascii="Calibri" w:hAnsi="Calibri" w:cs="Calibri"/>
        </w:rP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(получателя) средств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54" w:history="1">
        <w:r>
          <w:rPr>
            <w:rFonts w:ascii="Calibri" w:hAnsi="Calibri" w:cs="Calibri"/>
            <w:color w:val="0000FF"/>
          </w:rPr>
          <w:t>строке</w:t>
        </w:r>
      </w:hyperlink>
      <w:r>
        <w:rPr>
          <w:rFonts w:ascii="Calibri" w:hAnsi="Calibri" w:cs="Calibri"/>
        </w:rPr>
        <w:t xml:space="preserve"> "Номер лицевого счета" номера лицевого счета распорядителя (получателя) бюджетных средств, при этом код по </w:t>
      </w:r>
      <w:hyperlink r:id="rId155"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56" w:history="1">
        <w:r>
          <w:rPr>
            <w:rFonts w:ascii="Calibri" w:hAnsi="Calibri" w:cs="Calibri"/>
            <w:color w:val="0000FF"/>
          </w:rPr>
          <w:t>Расходного расписания</w:t>
        </w:r>
      </w:hyperlink>
      <w:r>
        <w:rPr>
          <w:rFonts w:ascii="Calibri" w:hAnsi="Calibri" w:cs="Calibri"/>
        </w:rPr>
        <w:t xml:space="preserve"> (</w:t>
      </w:r>
      <w:hyperlink r:id="rId157"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58" w:history="1">
        <w:r>
          <w:rPr>
            <w:rFonts w:ascii="Calibri" w:hAnsi="Calibri" w:cs="Calibri"/>
            <w:color w:val="0000FF"/>
          </w:rPr>
          <w:t>строке</w:t>
        </w:r>
      </w:hyperlink>
      <w:r>
        <w:rPr>
          <w:rFonts w:ascii="Calibri" w:hAnsi="Calibri" w:cs="Calibri"/>
        </w:rPr>
        <w:t xml:space="preserve">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159" w:history="1">
        <w:r>
          <w:rPr>
            <w:rFonts w:ascii="Calibri" w:hAnsi="Calibri" w:cs="Calibri"/>
            <w:color w:val="0000FF"/>
          </w:rPr>
          <w:t>строка</w:t>
        </w:r>
      </w:hyperlink>
      <w:r>
        <w:rPr>
          <w:rFonts w:ascii="Calibri" w:hAnsi="Calibri" w:cs="Calibri"/>
        </w:rPr>
        <w:t xml:space="preserve"> "Финансовый орган"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формировании </w:t>
      </w:r>
      <w:hyperlink r:id="rId160" w:history="1">
        <w:r>
          <w:rPr>
            <w:rFonts w:ascii="Calibri" w:hAnsi="Calibri" w:cs="Calibri"/>
            <w:color w:val="0000FF"/>
          </w:rPr>
          <w:t>Расходного расписания</w:t>
        </w:r>
      </w:hyperlink>
      <w:r>
        <w:rPr>
          <w:rFonts w:ascii="Calibri" w:hAnsi="Calibri" w:cs="Calibri"/>
        </w:rPr>
        <w:t xml:space="preserve"> (</w:t>
      </w:r>
      <w:hyperlink r:id="rId161" w:history="1">
        <w:r>
          <w:rPr>
            <w:rFonts w:ascii="Calibri" w:hAnsi="Calibri" w:cs="Calibri"/>
            <w:color w:val="0000FF"/>
          </w:rPr>
          <w:t>Реестра</w:t>
        </w:r>
      </w:hyperlink>
      <w:r>
        <w:rPr>
          <w:rFonts w:ascii="Calibri" w:hAnsi="Calibri" w:cs="Calibri"/>
        </w:rPr>
        <w:t xml:space="preserve"> расходных расписаний) органом управления государственным внебюджетным фондом по </w:t>
      </w:r>
      <w:hyperlink r:id="rId162" w:history="1">
        <w:r>
          <w:rPr>
            <w:rFonts w:ascii="Calibri" w:hAnsi="Calibri" w:cs="Calibri"/>
            <w:color w:val="0000FF"/>
          </w:rPr>
          <w:t>строке</w:t>
        </w:r>
      </w:hyperlink>
      <w:r>
        <w:rPr>
          <w:rFonts w:ascii="Calibri" w:hAnsi="Calibri" w:cs="Calibri"/>
        </w:rPr>
        <w:t xml:space="preserve"> "Финансовый орган" указывается наименование органа управления государственным внебюджетным фондом;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63" w:history="1">
        <w:r>
          <w:rPr>
            <w:rFonts w:ascii="Calibri" w:hAnsi="Calibri" w:cs="Calibri"/>
            <w:color w:val="0000FF"/>
          </w:rPr>
          <w:t>строке</w:t>
        </w:r>
      </w:hyperlink>
      <w:r>
        <w:rPr>
          <w:rFonts w:ascii="Calibri" w:hAnsi="Calibri" w:cs="Calibri"/>
        </w:rPr>
        <w:t xml:space="preserve"> "Кому" в кодовой зоне Расходного расписания для распорядителя, получателя, иного получателя средств, администратора источников финансирования дефицита бюджета государственного внебюджетного фонда указывается номер лицевого счета распорядителя, получателя бюджетных средств, администратора источников финансирования дефицита бюджета по </w:t>
      </w:r>
      <w:hyperlink r:id="rId164" w:history="1">
        <w:r>
          <w:rPr>
            <w:rFonts w:ascii="Calibri" w:hAnsi="Calibri" w:cs="Calibri"/>
            <w:color w:val="0000FF"/>
          </w:rPr>
          <w:t>строке</w:t>
        </w:r>
      </w:hyperlink>
      <w:r>
        <w:rPr>
          <w:rFonts w:ascii="Calibri" w:hAnsi="Calibri" w:cs="Calibri"/>
        </w:rPr>
        <w:t xml:space="preserve"> "Номер лицевого счета", при этом код по </w:t>
      </w:r>
      <w:hyperlink r:id="rId165" w:history="1">
        <w:r>
          <w:rPr>
            <w:rFonts w:ascii="Calibri" w:hAnsi="Calibri" w:cs="Calibri"/>
            <w:color w:val="0000FF"/>
          </w:rPr>
          <w:t>строке</w:t>
        </w:r>
      </w:hyperlink>
      <w:r>
        <w:rPr>
          <w:rFonts w:ascii="Calibri" w:hAnsi="Calibri" w:cs="Calibri"/>
        </w:rPr>
        <w:t xml:space="preserve"> "по Сводному реестру"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hyperlink r:id="rId166" w:history="1">
        <w:r>
          <w:rPr>
            <w:rFonts w:ascii="Calibri" w:hAnsi="Calibri" w:cs="Calibri"/>
            <w:color w:val="0000FF"/>
          </w:rPr>
          <w:t>Раздел III</w:t>
        </w:r>
      </w:hyperlink>
      <w:r>
        <w:rPr>
          <w:rFonts w:ascii="Calibri" w:hAnsi="Calibri" w:cs="Calibri"/>
        </w:rPr>
        <w:t xml:space="preserve"> Расходного расписания заполняется следующим образом: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67" w:history="1">
        <w:r>
          <w:rPr>
            <w:rFonts w:ascii="Calibri" w:hAnsi="Calibri" w:cs="Calibri"/>
            <w:color w:val="0000FF"/>
          </w:rPr>
          <w:t>заголовочной части</w:t>
        </w:r>
      </w:hyperlink>
      <w:r>
        <w:rPr>
          <w:rFonts w:ascii="Calibri" w:hAnsi="Calibri" w:cs="Calibri"/>
        </w:rPr>
        <w:t xml:space="preserve"> раздела указывается дата введения в действие предельных объемов финансирования, указанных в данном разделе;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1 указываются коды классификации расходов бюджетов, по которым предусмотрены предельные объемы финансирования;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2 указываются предельные объемы финансирования на текущий финансовый год или изменение (увеличение или уменьшение) распределенных ранее по подведомственным </w:t>
      </w:r>
      <w:r>
        <w:rPr>
          <w:rFonts w:ascii="Calibri" w:hAnsi="Calibri" w:cs="Calibri"/>
        </w:rPr>
        <w:lastRenderedPageBreak/>
        <w:t>участникам бюджетного процесса предельных объемов финансирования на текущий финансовый год;</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в случае необходимости, перед текстовым примечанием в скобках указывается дополнительная информация, необходимая для исполнения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w:t>
      </w:r>
      <w:hyperlink r:id="rId168" w:history="1">
        <w:r>
          <w:rPr>
            <w:rFonts w:ascii="Calibri" w:hAnsi="Calibri" w:cs="Calibri"/>
            <w:color w:val="0000FF"/>
          </w:rPr>
          <w:t>строке</w:t>
        </w:r>
      </w:hyperlink>
      <w:r>
        <w:rPr>
          <w:rFonts w:ascii="Calibri" w:hAnsi="Calibri" w:cs="Calibri"/>
        </w:rPr>
        <w:t xml:space="preserve"> "Итого" в графе 2 указывается итоговый объем предельных объемов финансирования или их изменений (увеличение или уменьшение).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Бюджетные данные, указанные в Расходных расписаниях (Реестрах расходных расписаний), учитываются на соответствующих лицевых счетах клиентов с начала текущего финансового года.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0" w:name="Par216"/>
      <w:bookmarkEnd w:id="20"/>
      <w:r>
        <w:rPr>
          <w:rFonts w:ascii="Calibri" w:hAnsi="Calibri" w:cs="Calibri"/>
        </w:rPr>
        <w:t>36. Бюджетные данные, распределенные главным распорядителем (распорядителем) средств, главным администратором источников финансирования дефицита бюджета государственного внебюджетного фонда с начала текущего финансового года между подведомственными участниками бюджетного процесса, не должны превышать полученные бюджетные данные, отраженные с начала текущего финансового года на соответствующем лицевом счете.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w:t>
      </w:r>
      <w:hyperlink r:id="rId169" w:history="1">
        <w:r>
          <w:rPr>
            <w:rFonts w:ascii="Calibri" w:hAnsi="Calibri" w:cs="Calibri"/>
            <w:color w:val="0000FF"/>
          </w:rPr>
          <w:t>Расходные расписания</w:t>
        </w:r>
      </w:hyperlink>
      <w:r>
        <w:rPr>
          <w:rFonts w:ascii="Calibri" w:hAnsi="Calibri" w:cs="Calibri"/>
        </w:rPr>
        <w:t xml:space="preserve"> (</w:t>
      </w:r>
      <w:hyperlink r:id="rId170" w:history="1">
        <w:r>
          <w:rPr>
            <w:rFonts w:ascii="Calibri" w:hAnsi="Calibri" w:cs="Calibri"/>
            <w:color w:val="0000FF"/>
          </w:rPr>
          <w:t>Реестры</w:t>
        </w:r>
      </w:hyperlink>
      <w:r>
        <w:rPr>
          <w:rFonts w:ascii="Calibri" w:hAnsi="Calibri" w:cs="Calibri"/>
        </w:rPr>
        <w:t xml:space="preserve"> расходных расписаний), не соответствующие требованиям, установленным </w:t>
      </w:r>
      <w:hyperlink w:anchor="Par196" w:history="1">
        <w:r>
          <w:rPr>
            <w:rFonts w:ascii="Calibri" w:hAnsi="Calibri" w:cs="Calibri"/>
            <w:color w:val="0000FF"/>
          </w:rPr>
          <w:t>пунктами 34</w:t>
        </w:r>
      </w:hyperlink>
      <w:r>
        <w:rPr>
          <w:rFonts w:ascii="Calibri" w:hAnsi="Calibri" w:cs="Calibri"/>
        </w:rPr>
        <w:t xml:space="preserve"> и </w:t>
      </w:r>
      <w:hyperlink w:anchor="Par216" w:history="1">
        <w:r>
          <w:rPr>
            <w:rFonts w:ascii="Calibri" w:hAnsi="Calibri" w:cs="Calibri"/>
            <w:color w:val="0000FF"/>
          </w:rPr>
          <w:t>36</w:t>
        </w:r>
      </w:hyperlink>
      <w:r>
        <w:rPr>
          <w:rFonts w:ascii="Calibri" w:hAnsi="Calibri" w:cs="Calibri"/>
        </w:rPr>
        <w:t xml:space="preserve"> настоящего Порядка, а также в случае неидентичности экземпляров, представленных на бумажном и машинном носителе, не подлежат учету на соответствующем лицевом счете.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Если </w:t>
      </w:r>
      <w:hyperlink r:id="rId171" w:history="1">
        <w:r>
          <w:rPr>
            <w:rFonts w:ascii="Calibri" w:hAnsi="Calibri" w:cs="Calibri"/>
            <w:color w:val="0000FF"/>
          </w:rPr>
          <w:t>Расходные расписания</w:t>
        </w:r>
      </w:hyperlink>
      <w:r>
        <w:rPr>
          <w:rFonts w:ascii="Calibri" w:hAnsi="Calibri" w:cs="Calibri"/>
        </w:rPr>
        <w:t xml:space="preserve"> (</w:t>
      </w:r>
      <w:hyperlink r:id="rId172" w:history="1">
        <w:r>
          <w:rPr>
            <w:rFonts w:ascii="Calibri" w:hAnsi="Calibri" w:cs="Calibri"/>
            <w:color w:val="0000FF"/>
          </w:rPr>
          <w:t>Реестры</w:t>
        </w:r>
      </w:hyperlink>
      <w:r>
        <w:rPr>
          <w:rFonts w:ascii="Calibri" w:hAnsi="Calibri" w:cs="Calibri"/>
        </w:rPr>
        <w:t xml:space="preserve"> расходных расписаний) соответствуют установленным настоящим Порядком требованиям, они принимаются к исполнению.</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в случае если </w:t>
      </w:r>
      <w:hyperlink r:id="rId173" w:history="1">
        <w:r>
          <w:rPr>
            <w:rFonts w:ascii="Calibri" w:hAnsi="Calibri" w:cs="Calibri"/>
            <w:color w:val="0000FF"/>
          </w:rPr>
          <w:t>Расходные расписания</w:t>
        </w:r>
      </w:hyperlink>
      <w:r>
        <w:rPr>
          <w:rFonts w:ascii="Calibri" w:hAnsi="Calibri" w:cs="Calibri"/>
        </w:rPr>
        <w:t xml:space="preserve"> (</w:t>
      </w:r>
      <w:hyperlink r:id="rId174" w:history="1">
        <w:r>
          <w:rPr>
            <w:rFonts w:ascii="Calibri" w:hAnsi="Calibri" w:cs="Calibri"/>
            <w:color w:val="0000FF"/>
          </w:rPr>
          <w:t>Реестры</w:t>
        </w:r>
      </w:hyperlink>
      <w:r>
        <w:rPr>
          <w:rFonts w:ascii="Calibri" w:hAnsi="Calibri" w:cs="Calibri"/>
        </w:rP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(Реестра расходных расписаний) остается в органе Федерального казначейства, второй экземпляр возвращается органу управления государственным внебюджетным фондом, главному распорядителю (распорядителю), получателю средств, главному администратору источников финансирования дефицита бюджета государственного внебюджетного фонда с отметкой об исполнении одновременно с выпиской из соответствующего лицевого счета не позднее рабочего дня, следующего за днем принятия на учет Расходного расписания (Реестра расходных расписаний) в органе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1" w:name="Par220"/>
      <w:bookmarkEnd w:id="21"/>
      <w:r>
        <w:rPr>
          <w:rFonts w:ascii="Calibri" w:hAnsi="Calibri" w:cs="Calibri"/>
        </w:rPr>
        <w:t xml:space="preserve">39. Неиспользованные или нераспределенные бюджетные данные с начала текущего финансового года, отраженные на соответствующих лицевых счетах главного распорядителя (распорядителей) и (или) получателей бюджетных средств, администраторов источников финансирования дефицита бюджета государственного внебюджетного фонда, могут быть отозваны органом управления государственным внебюджетным фондом, главным распорядителем (распорядителями) средств, главным администратором источников финансирования дефицита бюджета государственного внебюджетного фонда. Для осуществления данной операции оформляется отдельное "отрицательное" </w:t>
      </w:r>
      <w:hyperlink r:id="rId175" w:history="1">
        <w:r>
          <w:rPr>
            <w:rFonts w:ascii="Calibri" w:hAnsi="Calibri" w:cs="Calibri"/>
            <w:color w:val="0000FF"/>
          </w:rPr>
          <w:t>Расходное расписание</w:t>
        </w:r>
      </w:hyperlink>
      <w:r>
        <w:rPr>
          <w:rFonts w:ascii="Calibri" w:hAnsi="Calibri" w:cs="Calibri"/>
        </w:rPr>
        <w:t xml:space="preserve"> с указанием уменьшенных бюджетных ассигнований и (или) лимитов бюджетных обязательств и предельных объемов финансирования.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Внесение "отрицательных" </w:t>
      </w:r>
      <w:hyperlink r:id="rId176" w:history="1">
        <w:r>
          <w:rPr>
            <w:rFonts w:ascii="Calibri" w:hAnsi="Calibri" w:cs="Calibri"/>
            <w:color w:val="0000FF"/>
          </w:rPr>
          <w:t>Расходных расписаний</w:t>
        </w:r>
      </w:hyperlink>
      <w:r>
        <w:rPr>
          <w:rFonts w:ascii="Calibri" w:hAnsi="Calibri" w:cs="Calibri"/>
        </w:rPr>
        <w:t>, в которых предусмотрено уменьшение бюджетных данных, в Реестр расходных расписаний не допускается.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177" w:history="1">
        <w:r>
          <w:rPr>
            <w:rFonts w:ascii="Calibri" w:hAnsi="Calibri" w:cs="Calibri"/>
            <w:color w:val="0000FF"/>
          </w:rPr>
          <w:t>Расходные расписания</w:t>
        </w:r>
      </w:hyperlink>
      <w:r>
        <w:rPr>
          <w:rFonts w:ascii="Calibri" w:hAnsi="Calibri" w:cs="Calibri"/>
        </w:rPr>
        <w:t xml:space="preserve">, сформированные в соответствии с </w:t>
      </w:r>
      <w:hyperlink w:anchor="Par220" w:history="1">
        <w:r>
          <w:rPr>
            <w:rFonts w:ascii="Calibri" w:hAnsi="Calibri" w:cs="Calibri"/>
            <w:color w:val="0000FF"/>
          </w:rPr>
          <w:t>пунктом 39</w:t>
        </w:r>
      </w:hyperlink>
      <w:r>
        <w:rPr>
          <w:rFonts w:ascii="Calibri" w:hAnsi="Calibri" w:cs="Calibri"/>
        </w:rP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(распорядителям) средств, главному администратору источников финансирования дефицита бюджета государственного внебюджетного фонда без исполнения в следующих случаях: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бюджетные ассигнования и (или) лимиты бюджетных обязательств на текущий финансовый год меньше кассовых выплат получателя средств бюджета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(распорядителями) средств бюджета государственного внебюджетного фонда или произведенных получателем средств бюджета </w:t>
      </w:r>
      <w:r>
        <w:rPr>
          <w:rFonts w:ascii="Calibri" w:hAnsi="Calibri" w:cs="Calibri"/>
        </w:rPr>
        <w:lastRenderedPageBreak/>
        <w:t>государственного внебюджетного фонда кассовых выплат с начала текущего финансового года;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государственного внебюджетного фонда с начала текущего финансового года.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Кассовые выплаты из бюджета государственного внебюджетного фонда в соответствии с условиями Соглашения осуществляются органами Федерального казначейства в пределах доведенных до получателя средств бюджета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за исключением: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получателя средств бюджета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кассовых выплат на погашение источников финансирования дефицита бюджета государственного внебюджетного фонда, которые в соответствии с условиями Соглашения осуществляются в пределах доведенных до администратора источников финансирования дефицита бюджета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22" w:name="Par229"/>
      <w:bookmarkEnd w:id="22"/>
      <w:r>
        <w:rPr>
          <w:rFonts w:ascii="Calibri" w:hAnsi="Calibri" w:cs="Calibri"/>
        </w:rPr>
        <w:t>VI. Изменение порядка кассового обслуживания исполнения</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бюджета государственного внебюджетного фонда</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В соответствии с </w:t>
      </w:r>
      <w:hyperlink w:anchor="Par49" w:history="1">
        <w:r>
          <w:rPr>
            <w:rFonts w:ascii="Calibri" w:hAnsi="Calibri" w:cs="Calibri"/>
            <w:color w:val="0000FF"/>
          </w:rPr>
          <w:t>пунктом 5</w:t>
        </w:r>
      </w:hyperlink>
      <w:r>
        <w:rPr>
          <w:rFonts w:ascii="Calibri" w:hAnsi="Calibri" w:cs="Calibri"/>
        </w:rPr>
        <w:t xml:space="preserve"> настоящего Порядка орган управления государственным внебюджетным фондом вправе обратиться в Федеральное казначейство с инициативой об изменении порядка кассового обслуживания исполнения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Изменение порядка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на порядок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государственных внебюджетных фондов) осуществляется в следующем порядке: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 направлении органом управления государственным внебюджетным фондом Федеральному казначейству предложений о расторжении Соглашений с указанием предполагаемой даты перехода, но не позднее, чем за три месяца до указанной даты смены порядка кассового обслуживания исполнения бюджета государственного внебюджетного фонда, Федеральное казначейство совместно с органом управления государственным внебюджетным фондом разрабатывает план-график мероприятий, обеспечивающих переход на новый порядок кассового обслуживания исполнения бюджета государственного внебюджетного фонда (далее - План-график мероприятий), включая разработку Федеральным казначейством Регламента и согласование его с органом управления государственным внебюджетным фондом;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орган управления государственным внебюджетным фондом представляет в орган Федерального казначейства изменения в </w:t>
      </w:r>
      <w:hyperlink r:id="rId178" w:history="1">
        <w:r>
          <w:rPr>
            <w:rFonts w:ascii="Calibri" w:hAnsi="Calibri" w:cs="Calibri"/>
            <w:color w:val="0000FF"/>
          </w:rPr>
          <w:t>Перечень</w:t>
        </w:r>
      </w:hyperlink>
      <w:r>
        <w:rPr>
          <w:rFonts w:ascii="Calibri" w:hAnsi="Calibri" w:cs="Calibri"/>
        </w:rPr>
        <w:t xml:space="preserve"> участников бюджетного процесса (код формы по КФД 0531751).</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Показатели, учтенные на лицевых счетах, подлежащих закрытию в органах Федерального казначейства, передаются соответственно на лицевой счет бюджета (лицевые счета территориальных органов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в) органы Федерального казначейства открывают в установленном порядке лицевой счет бюджета (лицевые счета территориальных органов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день открытия лицевого счета бюджета (лицевых счетов территориальных органов государственного внебюджетного фонда) на данных счетах подлежат отражению остатки на начало дня средств бюджета государственного внебюджетного фонда, доступные к распределению;</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3" w:name="Par239"/>
      <w:bookmarkEnd w:id="23"/>
      <w:r>
        <w:rPr>
          <w:rFonts w:ascii="Calibri" w:hAnsi="Calibri" w:cs="Calibri"/>
        </w:rPr>
        <w:t xml:space="preserve">г) показатели, учтенные с начала года на соответствующих лицевых счетах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ранее открытых в органах Федерального казначейства, подлежат передаче органами Федерального казначейства на лицевой счет бюджета, лицевые счета территориальных органов государственного внебюджетного фонда на основании соответствующих Актов приемки-передачи показателей лицевых счетов (коды форм по КФД </w:t>
      </w:r>
      <w:hyperlink r:id="rId179" w:history="1">
        <w:r>
          <w:rPr>
            <w:rFonts w:ascii="Calibri" w:hAnsi="Calibri" w:cs="Calibri"/>
            <w:color w:val="0000FF"/>
          </w:rPr>
          <w:t>0531766</w:t>
        </w:r>
      </w:hyperlink>
      <w:r>
        <w:rPr>
          <w:rFonts w:ascii="Calibri" w:hAnsi="Calibri" w:cs="Calibri"/>
        </w:rPr>
        <w:t xml:space="preserve">, </w:t>
      </w:r>
      <w:hyperlink r:id="rId180" w:history="1">
        <w:r>
          <w:rPr>
            <w:rFonts w:ascii="Calibri" w:hAnsi="Calibri" w:cs="Calibri"/>
            <w:color w:val="0000FF"/>
          </w:rPr>
          <w:t>0531741</w:t>
        </w:r>
      </w:hyperlink>
      <w:r>
        <w:rPr>
          <w:rFonts w:ascii="Calibri" w:hAnsi="Calibri" w:cs="Calibri"/>
        </w:rPr>
        <w:t xml:space="preserve">, </w:t>
      </w:r>
      <w:hyperlink r:id="rId181" w:history="1">
        <w:r>
          <w:rPr>
            <w:rFonts w:ascii="Calibri" w:hAnsi="Calibri" w:cs="Calibri"/>
            <w:color w:val="0000FF"/>
          </w:rPr>
          <w:t>0531767</w:t>
        </w:r>
      </w:hyperlink>
      <w:r>
        <w:rPr>
          <w:rFonts w:ascii="Calibri" w:hAnsi="Calibri" w:cs="Calibri"/>
        </w:rPr>
        <w:t xml:space="preserve">, </w:t>
      </w:r>
      <w:hyperlink r:id="rId182" w:history="1">
        <w:r>
          <w:rPr>
            <w:rFonts w:ascii="Calibri" w:hAnsi="Calibri" w:cs="Calibri"/>
            <w:color w:val="0000FF"/>
          </w:rPr>
          <w:t>0531742</w:t>
        </w:r>
      </w:hyperlink>
      <w:r>
        <w:rPr>
          <w:rFonts w:ascii="Calibri" w:hAnsi="Calibri" w:cs="Calibri"/>
        </w:rPr>
        <w:t xml:space="preserve">, </w:t>
      </w:r>
      <w:hyperlink r:id="rId183" w:history="1">
        <w:r>
          <w:rPr>
            <w:rFonts w:ascii="Calibri" w:hAnsi="Calibri" w:cs="Calibri"/>
            <w:color w:val="0000FF"/>
          </w:rPr>
          <w:t>0531771</w:t>
        </w:r>
      </w:hyperlink>
      <w:r>
        <w:rPr>
          <w:rFonts w:ascii="Calibri" w:hAnsi="Calibri" w:cs="Calibri"/>
        </w:rPr>
        <w:t xml:space="preserve">, </w:t>
      </w:r>
      <w:hyperlink r:id="rId184" w:history="1">
        <w:r>
          <w:rPr>
            <w:rFonts w:ascii="Calibri" w:hAnsi="Calibri" w:cs="Calibri"/>
            <w:color w:val="0000FF"/>
          </w:rPr>
          <w:t>0531743</w:t>
        </w:r>
      </w:hyperlink>
      <w:r>
        <w:rPr>
          <w:rFonts w:ascii="Calibri" w:hAnsi="Calibri" w:cs="Calibri"/>
        </w:rPr>
        <w:t xml:space="preserve">, </w:t>
      </w:r>
      <w:hyperlink r:id="rId185" w:history="1">
        <w:r>
          <w:rPr>
            <w:rFonts w:ascii="Calibri" w:hAnsi="Calibri" w:cs="Calibri"/>
            <w:color w:val="0000FF"/>
          </w:rPr>
          <w:t>0531772</w:t>
        </w:r>
      </w:hyperlink>
      <w:r>
        <w:rPr>
          <w:rFonts w:ascii="Calibri" w:hAnsi="Calibri" w:cs="Calibri"/>
        </w:rPr>
        <w:t xml:space="preserve">, </w:t>
      </w:r>
      <w:hyperlink r:id="rId186" w:history="1">
        <w:r>
          <w:rPr>
            <w:rFonts w:ascii="Calibri" w:hAnsi="Calibri" w:cs="Calibri"/>
            <w:color w:val="0000FF"/>
          </w:rPr>
          <w:t>0531744</w:t>
        </w:r>
      </w:hyperlink>
      <w:r>
        <w:rPr>
          <w:rFonts w:ascii="Calibri" w:hAnsi="Calibri" w:cs="Calibri"/>
        </w:rPr>
        <w:t xml:space="preserve">, </w:t>
      </w:r>
      <w:hyperlink r:id="rId187" w:history="1">
        <w:r>
          <w:rPr>
            <w:rFonts w:ascii="Calibri" w:hAnsi="Calibri" w:cs="Calibri"/>
            <w:color w:val="0000FF"/>
          </w:rPr>
          <w:t>0531773</w:t>
        </w:r>
      </w:hyperlink>
      <w:r>
        <w:rPr>
          <w:rFonts w:ascii="Calibri" w:hAnsi="Calibri" w:cs="Calibri"/>
        </w:rPr>
        <w:t xml:space="preserve">, </w:t>
      </w:r>
      <w:hyperlink r:id="rId188" w:history="1">
        <w:r>
          <w:rPr>
            <w:rFonts w:ascii="Calibri" w:hAnsi="Calibri" w:cs="Calibri"/>
            <w:color w:val="0000FF"/>
          </w:rPr>
          <w:t>0531745</w:t>
        </w:r>
      </w:hyperlink>
      <w:r>
        <w:rPr>
          <w:rFonts w:ascii="Calibri" w:hAnsi="Calibri" w:cs="Calibri"/>
        </w:rPr>
        <w:t>) (далее - Акт приемки-передачи показателей лицевых счетов).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Показатели, указанные в Актах приемки-передачи показателей лицевых счетов и ранее учтенные на закрываемых лицевых счетах в соответствующих органах Федерального казначейства, подлежат отражению органами Федерального казначейства в </w:t>
      </w:r>
      <w:hyperlink r:id="rId189" w:history="1">
        <w:r>
          <w:rPr>
            <w:rFonts w:ascii="Calibri" w:hAnsi="Calibri" w:cs="Calibri"/>
            <w:color w:val="0000FF"/>
          </w:rPr>
          <w:t>Выписке</w:t>
        </w:r>
      </w:hyperlink>
      <w:r>
        <w:rPr>
          <w:rFonts w:ascii="Calibri" w:hAnsi="Calibri" w:cs="Calibri"/>
        </w:rPr>
        <w:t xml:space="preserve"> из лицевого счета бюджета (код формы по КФД 0531775), представляемой органу управления государственным внебюджетным фондом (в </w:t>
      </w:r>
      <w:hyperlink r:id="rId190" w:history="1">
        <w:r>
          <w:rPr>
            <w:rFonts w:ascii="Calibri" w:hAnsi="Calibri" w:cs="Calibri"/>
            <w:color w:val="0000FF"/>
          </w:rPr>
          <w:t>Выписке</w:t>
        </w:r>
      </w:hyperlink>
      <w:r>
        <w:rPr>
          <w:rFonts w:ascii="Calibri" w:hAnsi="Calibri" w:cs="Calibri"/>
        </w:rPr>
        <w:t xml:space="preserve"> из лицевого счета территориального органа государственного внебюджетного фонда (код формы по КФД 0531971), представляемой территориальному органу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после завершения процедур, предусмотренных </w:t>
      </w:r>
      <w:hyperlink w:anchor="Par239" w:history="1">
        <w:r>
          <w:rPr>
            <w:rFonts w:ascii="Calibri" w:hAnsi="Calibri" w:cs="Calibri"/>
            <w:color w:val="0000FF"/>
          </w:rPr>
          <w:t>подпунктом "г" настоящего пункта</w:t>
        </w:r>
      </w:hyperlink>
      <w:r>
        <w:rPr>
          <w:rFonts w:ascii="Calibri" w:hAnsi="Calibri" w:cs="Calibri"/>
        </w:rPr>
        <w:t xml:space="preserve">, лицевые счета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открытые в органах Федерального казначейства, подлежат закрытию без представления клиентом </w:t>
      </w:r>
      <w:hyperlink r:id="rId191" w:history="1">
        <w:r>
          <w:rPr>
            <w:rFonts w:ascii="Calibri" w:hAnsi="Calibri" w:cs="Calibri"/>
            <w:color w:val="0000FF"/>
          </w:rPr>
          <w:t>Заявления</w:t>
        </w:r>
      </w:hyperlink>
      <w:r>
        <w:rPr>
          <w:rFonts w:ascii="Calibri" w:hAnsi="Calibri" w:cs="Calibri"/>
        </w:rPr>
        <w:t xml:space="preserve"> на закрытие лицевого счета (код формы по КФД 0531757).</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Изменение порядка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государственного внебюджетного фонда) на порядок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осуществляется в следующем порядке:</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Федеральное казначейство совместно с органом управления государственным внебюджетным фондом разрабатывают План-график мероприятий;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орган управления государственным внебюджетным фондом и органы Федерального казначейства заключают Соглашения;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орган управления государственным внебюджетным фондом представляет в орган Федерального казначейства изменения в </w:t>
      </w:r>
      <w:hyperlink r:id="rId192" w:history="1">
        <w:r>
          <w:rPr>
            <w:rFonts w:ascii="Calibri" w:hAnsi="Calibri" w:cs="Calibri"/>
            <w:color w:val="0000FF"/>
          </w:rPr>
          <w:t>Перечень</w:t>
        </w:r>
      </w:hyperlink>
      <w:r>
        <w:rPr>
          <w:rFonts w:ascii="Calibri" w:hAnsi="Calibri" w:cs="Calibri"/>
        </w:rPr>
        <w:t xml:space="preserve"> участников бюджетного процесса (код формы по КФД 0531751);</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органы Федерального казначейства открывают в установленном порядке лицевые счета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смене порядка кассового обслуживания в течение текущего финансового года главный распорядитель (распорядители) и (или) получатели средств, главный администратор (администраторы) источников финансирования дефицита бюджета государственного внебюджетного фонда представляют в органы Федерального казначейства </w:t>
      </w:r>
      <w:hyperlink r:id="rId193" w:history="1">
        <w:r>
          <w:rPr>
            <w:rFonts w:ascii="Calibri" w:hAnsi="Calibri" w:cs="Calibri"/>
            <w:color w:val="0000FF"/>
          </w:rPr>
          <w:t>Справки</w:t>
        </w:r>
      </w:hyperlink>
      <w:r>
        <w:rPr>
          <w:rFonts w:ascii="Calibri" w:hAnsi="Calibri" w:cs="Calibri"/>
        </w:rPr>
        <w:t xml:space="preserve"> о финансировании и кассовых выплатах и </w:t>
      </w:r>
      <w:hyperlink r:id="rId194" w:history="1">
        <w:r>
          <w:rPr>
            <w:rFonts w:ascii="Calibri" w:hAnsi="Calibri" w:cs="Calibri"/>
            <w:color w:val="0000FF"/>
          </w:rPr>
          <w:t>Расходные расписания</w:t>
        </w:r>
      </w:hyperlink>
      <w:r>
        <w:rPr>
          <w:rFonts w:ascii="Calibri" w:hAnsi="Calibri" w:cs="Calibri"/>
        </w:rPr>
        <w:t xml:space="preserve"> и (или) </w:t>
      </w:r>
      <w:hyperlink r:id="rId195" w:history="1">
        <w:r>
          <w:rPr>
            <w:rFonts w:ascii="Calibri" w:hAnsi="Calibri" w:cs="Calibri"/>
            <w:color w:val="0000FF"/>
          </w:rPr>
          <w:t>Реестры</w:t>
        </w:r>
      </w:hyperlink>
      <w:r>
        <w:rPr>
          <w:rFonts w:ascii="Calibri" w:hAnsi="Calibri" w:cs="Calibri"/>
        </w:rPr>
        <w:t xml:space="preserve"> расходных расписаний на доведение бюджетных данных до соответствующих участников бюджетного процесса с начала текущего финансового года;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 органы Федерального казначейства открывают в банках счета для учета операций по </w:t>
      </w:r>
      <w:r>
        <w:rPr>
          <w:rFonts w:ascii="Calibri" w:hAnsi="Calibri" w:cs="Calibri"/>
        </w:rPr>
        <w:lastRenderedPageBreak/>
        <w:t>обеспечению получателей средств (администраторов источников финансирования дефицита бюджета) государственного внебюджетного фонда наличными деньгами;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орган управления государственным внебюджетным фондом (территориальные органы государственного внебюджетного фонда) обеспечивают в порядке, установленном </w:t>
      </w:r>
      <w:hyperlink r:id="rId196" w:history="1">
        <w:r>
          <w:rPr>
            <w:rFonts w:ascii="Calibri" w:hAnsi="Calibri" w:cs="Calibri"/>
            <w:color w:val="0000FF"/>
          </w:rPr>
          <w:t>Положением</w:t>
        </w:r>
      </w:hyperlink>
      <w:r>
        <w:rPr>
          <w:rFonts w:ascii="Calibri" w:hAnsi="Calibri" w:cs="Calibri"/>
        </w:rPr>
        <w:t xml:space="preserve"> о правилах осуществления перевода денежных средств, закрытие счетов, открытых им для обеспечения наличными деньгами получателей средств (администраторов источников финансирования дефицита бюджета) государственного внебюджетного фонда в банках.</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24" w:name="Par251"/>
      <w:bookmarkEnd w:id="24"/>
      <w:r>
        <w:rPr>
          <w:rFonts w:ascii="Calibri" w:hAnsi="Calibri" w:cs="Calibri"/>
        </w:rPr>
        <w:t>VII. Предоставление органом Федерального казначейства</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об операциях по кассовому обслуживанию</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исполнения бюджетов государственных внебюджетных фондов</w:t>
      </w:r>
    </w:p>
    <w:p w:rsidR="00D11B2D" w:rsidRDefault="00D11B2D">
      <w:pPr>
        <w:widowControl w:val="0"/>
        <w:autoSpaceDE w:val="0"/>
        <w:autoSpaceDN w:val="0"/>
        <w:adjustRightInd w:val="0"/>
        <w:spacing w:after="0" w:line="240" w:lineRule="auto"/>
        <w:jc w:val="center"/>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5" w:name="Par255"/>
      <w:bookmarkEnd w:id="25"/>
      <w:r>
        <w:rPr>
          <w:rFonts w:ascii="Calibri" w:hAnsi="Calibri" w:cs="Calibri"/>
        </w:rPr>
        <w:t xml:space="preserve">45. Орган Федерального казначейства в день получения банковской выписки по соответствующему единому счету бюджета представляет соответствующему органу управления государственным внебюджетным фондом (территориальному органу государственного внебюджетного фонда) </w:t>
      </w:r>
      <w:hyperlink r:id="rId197" w:history="1">
        <w:r>
          <w:rPr>
            <w:rFonts w:ascii="Calibri" w:hAnsi="Calibri" w:cs="Calibri"/>
            <w:color w:val="0000FF"/>
          </w:rPr>
          <w:t>Справку</w:t>
        </w:r>
      </w:hyperlink>
      <w:r>
        <w:rPr>
          <w:rFonts w:ascii="Calibri" w:hAnsi="Calibri" w:cs="Calibri"/>
        </w:rPr>
        <w:t xml:space="preserve"> о кассовых операциях со средствами бюджета (код формы по КФД 0531855) по каждому расчетному документу, в соответствии с которым осуществляются операции со средствами бюджета государственного внебюджетного фонда, а также по письменному запросу органа управления государственным внебюджетным фондом (территориального органа государственного внебюджетного фонда) - </w:t>
      </w:r>
      <w:hyperlink r:id="rId198" w:history="1">
        <w:r>
          <w:rPr>
            <w:rFonts w:ascii="Calibri" w:hAnsi="Calibri" w:cs="Calibri"/>
            <w:color w:val="0000FF"/>
          </w:rPr>
          <w:t>Сводную справку</w:t>
        </w:r>
      </w:hyperlink>
      <w:r>
        <w:rPr>
          <w:rFonts w:ascii="Calibri" w:hAnsi="Calibri" w:cs="Calibri"/>
        </w:rPr>
        <w:t xml:space="preserve"> по кассовым операциям (ежедневную) (код формы по КФД 0531856).</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Ежемесячно не позднее третьего рабочего дня месяца, следующего за отчетным, орган Федерального казначейства осуществляет сверку сумм кассовых выплат и кассовых поступлений по соответствующему единому счету бюджета путем предоставления органу управления государственным внебюджетным фондом (территориальному органу государственного внебюджетного фонда) </w:t>
      </w:r>
      <w:hyperlink r:id="rId199" w:history="1">
        <w:r>
          <w:rPr>
            <w:rFonts w:ascii="Calibri" w:hAnsi="Calibri" w:cs="Calibri"/>
            <w:color w:val="0000FF"/>
          </w:rPr>
          <w:t>Сводной справки</w:t>
        </w:r>
      </w:hyperlink>
      <w:r>
        <w:rPr>
          <w:rFonts w:ascii="Calibri" w:hAnsi="Calibri" w:cs="Calibri"/>
        </w:rPr>
        <w:t xml:space="preserve"> по кассовым операциям со средствами бюджета (месячной) (код формы по КФД 0531857).</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органом управления государственным внебюджетным фондом (территориальным органом государственного внебюджетного фонда)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бюджет являются подтвержденными.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47. Орган Федерального казначейства не позднее следующего рабочего дня после получения банковской выписки по соответствующему единому счету бюджета представляет органу управления государственным внебюджетным фондом (территориальному органу государственного внебюджетного фонда) </w:t>
      </w:r>
      <w:hyperlink r:id="rId200" w:history="1">
        <w:r>
          <w:rPr>
            <w:rFonts w:ascii="Calibri" w:hAnsi="Calibri" w:cs="Calibri"/>
            <w:color w:val="0000FF"/>
          </w:rPr>
          <w:t>Справку</w:t>
        </w:r>
      </w:hyperlink>
      <w:r>
        <w:rPr>
          <w:rFonts w:ascii="Calibri" w:hAnsi="Calibri" w:cs="Calibri"/>
        </w:rPr>
        <w:t xml:space="preserve"> о свободном остатке средств бюджета (код формы по КФД 0531859).</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6" w:name="Par259"/>
      <w:bookmarkEnd w:id="26"/>
      <w:r>
        <w:rPr>
          <w:rFonts w:ascii="Calibri" w:hAnsi="Calibri" w:cs="Calibri"/>
        </w:rPr>
        <w:t xml:space="preserve">48. Орган Федерального казначейства по письменному запросу органа управления государственным внебюджетным фондом (территориального органа государственного внебюджетного фонда) представляет с указанием периода представления </w:t>
      </w:r>
      <w:hyperlink r:id="rId201" w:history="1">
        <w:r>
          <w:rPr>
            <w:rFonts w:ascii="Calibri" w:hAnsi="Calibri" w:cs="Calibri"/>
            <w:color w:val="0000FF"/>
          </w:rPr>
          <w:t>Справку</w:t>
        </w:r>
      </w:hyperlink>
      <w:r>
        <w:rPr>
          <w:rFonts w:ascii="Calibri" w:hAnsi="Calibri" w:cs="Calibri"/>
        </w:rPr>
        <w:t xml:space="preserve"> об операциях по исполнению бюджета (код формы по КФД 0531821) не позднее следующего рабочего дня после получения банковской выписки по соответствующему единому счету бюджета.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02" w:history="1">
        <w:r>
          <w:rPr>
            <w:rFonts w:ascii="Calibri" w:hAnsi="Calibri" w:cs="Calibri"/>
            <w:color w:val="0000FF"/>
          </w:rPr>
          <w:t>Справке</w:t>
        </w:r>
      </w:hyperlink>
      <w:r>
        <w:rPr>
          <w:rFonts w:ascii="Calibri" w:hAnsi="Calibri" w:cs="Calibri"/>
        </w:rPr>
        <w:t xml:space="preserve"> об операциях по исполнению бюджета (код формы по КФД 0531821) приводится информация о кассовых поступлениях и кассовых выплатах, отраженных на соответствующем едином счете бюджета, а также о внебанковских операциях, отраженных на лицевых счетах, открытых органами Федерального казначейства клиентам.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письменному запросу соответствующего органа управления государственным внебюджетным фондом (территориального органа государственного внебюджетного фонда) ежедневно не позднее рабочего дня, следующего за днем отражения операций на лицевых счетах клиентов, предоставляет указанному органу управления государственным внебюджетным фондом (территориальному органу государственного внебюджетного фонда)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 дефицита бюджета).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49. Формирование документов, предоставляемых органом Федерального казначейства органу управления государственным внебюджетным фондом (территориальному органу государственного внебюджетного фонда) на основании </w:t>
      </w:r>
      <w:hyperlink w:anchor="Par255" w:history="1">
        <w:r>
          <w:rPr>
            <w:rFonts w:ascii="Calibri" w:hAnsi="Calibri" w:cs="Calibri"/>
            <w:color w:val="0000FF"/>
          </w:rPr>
          <w:t>пунктов 45</w:t>
        </w:r>
      </w:hyperlink>
      <w:r>
        <w:rPr>
          <w:rFonts w:ascii="Calibri" w:hAnsi="Calibri" w:cs="Calibri"/>
        </w:rPr>
        <w:t xml:space="preserve"> - </w:t>
      </w:r>
      <w:hyperlink w:anchor="Par259" w:history="1">
        <w:r>
          <w:rPr>
            <w:rFonts w:ascii="Calibri" w:hAnsi="Calibri" w:cs="Calibri"/>
            <w:color w:val="0000FF"/>
          </w:rPr>
          <w:t>48</w:t>
        </w:r>
      </w:hyperlink>
      <w:r>
        <w:rPr>
          <w:rFonts w:ascii="Calibri" w:hAnsi="Calibri" w:cs="Calibri"/>
        </w:rPr>
        <w:t xml:space="preserve"> настоящего Порядка, осуществляется в соответствии с требованиями, установленными </w:t>
      </w:r>
      <w:hyperlink r:id="rId20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 с отражением в кодовой зоне по строке "Номер счета" номера соответствующего единого счета бюджета, по которому формируется информация;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Графа 1 табличной части </w:t>
      </w:r>
      <w:hyperlink r:id="rId204" w:history="1">
        <w:r>
          <w:rPr>
            <w:rFonts w:ascii="Calibri" w:hAnsi="Calibri" w:cs="Calibri"/>
            <w:color w:val="0000FF"/>
          </w:rPr>
          <w:t>Сводной справки</w:t>
        </w:r>
      </w:hyperlink>
      <w:r>
        <w:rPr>
          <w:rFonts w:ascii="Calibri" w:hAnsi="Calibri" w:cs="Calibri"/>
        </w:rPr>
        <w:t xml:space="preserve"> по кассовым операциям (ежедневной) (код формы по КФД 0531856) при ее формировании для территориального органа государственного внебюджетного фонда не заполняется.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Предоставление органом Федерального казначейства информации органу управления государственным внебюджетным фондом (территориальному органу государственного внебюджетного фонда) по кассовому обслуживанию исполнения соответствующего бюджета государственного внебюджетного фонда осуществляется в соответствии с Регламентом.</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 Главному распорядителю (распорядителю) средств и главному администратору источников финансирования дефицита бюджета государственного внебюджетного фонда ежемесячно на отчетную дату, а также по их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(распорядителей) бюджетных средств, главного администратора (администраторов источников финансирования дефицита бюджета с полномочиями главного администратора) (коды форм по КФД </w:t>
      </w:r>
      <w:hyperlink r:id="rId205" w:history="1">
        <w:r>
          <w:rPr>
            <w:rFonts w:ascii="Calibri" w:hAnsi="Calibri" w:cs="Calibri"/>
            <w:color w:val="0000FF"/>
          </w:rPr>
          <w:t>0531822</w:t>
        </w:r>
      </w:hyperlink>
      <w:r>
        <w:rPr>
          <w:rFonts w:ascii="Calibri" w:hAnsi="Calibri" w:cs="Calibri"/>
        </w:rPr>
        <w:t xml:space="preserve">, </w:t>
      </w:r>
      <w:hyperlink r:id="rId206" w:history="1">
        <w:r>
          <w:rPr>
            <w:rFonts w:ascii="Calibri" w:hAnsi="Calibri" w:cs="Calibri"/>
            <w:color w:val="0000FF"/>
          </w:rPr>
          <w:t>0531823</w:t>
        </w:r>
      </w:hyperlink>
      <w:r>
        <w:rPr>
          <w:rFonts w:ascii="Calibri" w:hAnsi="Calibri" w:cs="Calibri"/>
        </w:rPr>
        <w:t xml:space="preserve">, </w:t>
      </w:r>
      <w:hyperlink r:id="rId207" w:history="1">
        <w:r>
          <w:rPr>
            <w:rFonts w:ascii="Calibri" w:hAnsi="Calibri" w:cs="Calibri"/>
            <w:color w:val="0000FF"/>
          </w:rPr>
          <w:t>0531824</w:t>
        </w:r>
      </w:hyperlink>
      <w:r>
        <w:rPr>
          <w:rFonts w:ascii="Calibri" w:hAnsi="Calibri" w:cs="Calibri"/>
        </w:rPr>
        <w:t xml:space="preserve">, </w:t>
      </w:r>
      <w:hyperlink r:id="rId208" w:history="1">
        <w:r>
          <w:rPr>
            <w:rFonts w:ascii="Calibri" w:hAnsi="Calibri" w:cs="Calibri"/>
            <w:color w:val="0000FF"/>
          </w:rPr>
          <w:t>0531825</w:t>
        </w:r>
      </w:hyperlink>
      <w:r>
        <w:rPr>
          <w:rFonts w:ascii="Calibri" w:hAnsi="Calibri" w:cs="Calibri"/>
        </w:rPr>
        <w:t xml:space="preserve">, </w:t>
      </w:r>
      <w:hyperlink r:id="rId209" w:history="1">
        <w:r>
          <w:rPr>
            <w:rFonts w:ascii="Calibri" w:hAnsi="Calibri" w:cs="Calibri"/>
            <w:color w:val="0000FF"/>
          </w:rPr>
          <w:t>0531826</w:t>
        </w:r>
      </w:hyperlink>
      <w:r>
        <w:rPr>
          <w:rFonts w:ascii="Calibri" w:hAnsi="Calibri" w:cs="Calibri"/>
        </w:rPr>
        <w:t xml:space="preserve">, </w:t>
      </w:r>
      <w:hyperlink r:id="rId210" w:history="1">
        <w:r>
          <w:rPr>
            <w:rFonts w:ascii="Calibri" w:hAnsi="Calibri" w:cs="Calibri"/>
            <w:color w:val="0000FF"/>
          </w:rPr>
          <w:t>0531827</w:t>
        </w:r>
      </w:hyperlink>
      <w:r>
        <w:rPr>
          <w:rFonts w:ascii="Calibri" w:hAnsi="Calibri" w:cs="Calibri"/>
        </w:rPr>
        <w:t xml:space="preserve">, </w:t>
      </w:r>
      <w:hyperlink r:id="rId211" w:history="1">
        <w:r>
          <w:rPr>
            <w:rFonts w:ascii="Calibri" w:hAnsi="Calibri" w:cs="Calibri"/>
            <w:color w:val="0000FF"/>
          </w:rPr>
          <w:t>0531828</w:t>
        </w:r>
      </w:hyperlink>
      <w:r>
        <w:rPr>
          <w:rFonts w:ascii="Calibri" w:hAnsi="Calibri" w:cs="Calibri"/>
        </w:rPr>
        <w:t xml:space="preserve">, </w:t>
      </w:r>
      <w:hyperlink r:id="rId212" w:history="1">
        <w:r>
          <w:rPr>
            <w:rFonts w:ascii="Calibri" w:hAnsi="Calibri" w:cs="Calibri"/>
            <w:color w:val="0000FF"/>
          </w:rPr>
          <w:t>0531829</w:t>
        </w:r>
      </w:hyperlink>
      <w:r>
        <w:rPr>
          <w:rFonts w:ascii="Calibri" w:hAnsi="Calibri" w:cs="Calibri"/>
        </w:rPr>
        <w:t xml:space="preserve">) (далее - Сводные данные). При этом формирование Сводных данных осуществляется в соответствии с требованиями, установленными </w:t>
      </w:r>
      <w:hyperlink r:id="rId21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Сводных данных:</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(администратора источников финансирования дефицита) бюджета государственного внебюджетного фонда без отражения в кодовой зоне кода по строке "по Сводному реестру";</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 Сводные данные на конец отчетного месяца представляются не позднее пятого рабочего дня месяца, следующего за отчетным, по письменному запросу с указанием периода представления - не позднее седьмого рабочего дня после получения запроса органом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Сводные данные содержат те же показатели, что и соответствующие лицевые счета, и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jc w:val="center"/>
        <w:outlineLvl w:val="1"/>
        <w:rPr>
          <w:rFonts w:ascii="Calibri" w:hAnsi="Calibri" w:cs="Calibri"/>
        </w:rPr>
      </w:pPr>
      <w:bookmarkStart w:id="27" w:name="Par276"/>
      <w:bookmarkEnd w:id="27"/>
      <w:r>
        <w:rPr>
          <w:rFonts w:ascii="Calibri" w:hAnsi="Calibri" w:cs="Calibri"/>
        </w:rPr>
        <w:t>VIII. Организация работы органов Федерального</w:t>
      </w:r>
    </w:p>
    <w:p w:rsidR="00D11B2D" w:rsidRDefault="00D11B2D">
      <w:pPr>
        <w:widowControl w:val="0"/>
        <w:autoSpaceDE w:val="0"/>
        <w:autoSpaceDN w:val="0"/>
        <w:adjustRightInd w:val="0"/>
        <w:spacing w:after="0" w:line="240" w:lineRule="auto"/>
        <w:jc w:val="center"/>
        <w:rPr>
          <w:rFonts w:ascii="Calibri" w:hAnsi="Calibri" w:cs="Calibri"/>
        </w:rPr>
      </w:pPr>
      <w:r>
        <w:rPr>
          <w:rFonts w:ascii="Calibri" w:hAnsi="Calibri" w:cs="Calibri"/>
        </w:rPr>
        <w:t>казначейства с клиентами</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53. Организация работы органов Федерального казначейства с клиентами осуществляется в соответствии с требованиями, установленными </w:t>
      </w:r>
      <w:hyperlink r:id="rId214" w:history="1">
        <w:r>
          <w:rPr>
            <w:rFonts w:ascii="Calibri" w:hAnsi="Calibri" w:cs="Calibri"/>
            <w:color w:val="0000FF"/>
          </w:rPr>
          <w:t>Порядком</w:t>
        </w:r>
      </w:hyperlink>
      <w:r>
        <w:rPr>
          <w:rFonts w:ascii="Calibri" w:hAnsi="Calibri" w:cs="Calibri"/>
        </w:rPr>
        <w:t xml:space="preserve"> кассового обслуживания.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 Начало и окончание операционного дня, в том числе время приема платежных </w:t>
      </w:r>
      <w:r>
        <w:rPr>
          <w:rFonts w:ascii="Calibri" w:hAnsi="Calibri" w:cs="Calibri"/>
        </w:rPr>
        <w:lastRenderedPageBreak/>
        <w:t xml:space="preserve">(расчетных) документов, </w:t>
      </w:r>
      <w:hyperlink r:id="rId215" w:history="1">
        <w:r>
          <w:rPr>
            <w:rFonts w:ascii="Calibri" w:hAnsi="Calibri" w:cs="Calibri"/>
            <w:color w:val="0000FF"/>
          </w:rPr>
          <w:t>Уведомлений</w:t>
        </w:r>
      </w:hyperlink>
      <w:r>
        <w:rPr>
          <w:rFonts w:ascii="Calibri" w:hAnsi="Calibri" w:cs="Calibri"/>
        </w:rPr>
        <w:t xml:space="preserve">, </w:t>
      </w:r>
      <w:hyperlink r:id="rId216" w:history="1">
        <w:r>
          <w:rPr>
            <w:rFonts w:ascii="Calibri" w:hAnsi="Calibri" w:cs="Calibri"/>
            <w:color w:val="0000FF"/>
          </w:rPr>
          <w:t>Расходных расписаний</w:t>
        </w:r>
      </w:hyperlink>
      <w:r>
        <w:rPr>
          <w:rFonts w:ascii="Calibri" w:hAnsi="Calibri" w:cs="Calibri"/>
        </w:rPr>
        <w:t xml:space="preserve"> (</w:t>
      </w:r>
      <w:hyperlink r:id="rId217" w:history="1">
        <w:r>
          <w:rPr>
            <w:rFonts w:ascii="Calibri" w:hAnsi="Calibri" w:cs="Calibri"/>
            <w:color w:val="0000FF"/>
          </w:rPr>
          <w:t>Реестров</w:t>
        </w:r>
      </w:hyperlink>
      <w:r>
        <w:rPr>
          <w:rFonts w:ascii="Calibri" w:hAnsi="Calibri" w:cs="Calibri"/>
        </w:rP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bookmarkStart w:id="28" w:name="Par281"/>
      <w:bookmarkEnd w:id="28"/>
      <w:r>
        <w:rPr>
          <w:rFonts w:ascii="Calibri" w:hAnsi="Calibri" w:cs="Calibri"/>
        </w:rPr>
        <w:t xml:space="preserve">55. Прием платежных (расчетных) документов, </w:t>
      </w:r>
      <w:hyperlink r:id="rId218" w:history="1">
        <w:r>
          <w:rPr>
            <w:rFonts w:ascii="Calibri" w:hAnsi="Calibri" w:cs="Calibri"/>
            <w:color w:val="0000FF"/>
          </w:rPr>
          <w:t>Уведомлений</w:t>
        </w:r>
      </w:hyperlink>
      <w:r>
        <w:rPr>
          <w:rFonts w:ascii="Calibri" w:hAnsi="Calibri" w:cs="Calibri"/>
        </w:rPr>
        <w:t xml:space="preserve">, </w:t>
      </w:r>
      <w:hyperlink r:id="rId219" w:history="1">
        <w:r>
          <w:rPr>
            <w:rFonts w:ascii="Calibri" w:hAnsi="Calibri" w:cs="Calibri"/>
            <w:color w:val="0000FF"/>
          </w:rPr>
          <w:t>Расходных расписаний</w:t>
        </w:r>
      </w:hyperlink>
      <w:r>
        <w:rPr>
          <w:rFonts w:ascii="Calibri" w:hAnsi="Calibri" w:cs="Calibri"/>
        </w:rPr>
        <w:t xml:space="preserve"> (</w:t>
      </w:r>
      <w:hyperlink r:id="rId220" w:history="1">
        <w:r>
          <w:rPr>
            <w:rFonts w:ascii="Calibri" w:hAnsi="Calibri" w:cs="Calibri"/>
            <w:color w:val="0000FF"/>
          </w:rPr>
          <w:t>Реестров</w:t>
        </w:r>
      </w:hyperlink>
      <w:r>
        <w:rPr>
          <w:rFonts w:ascii="Calibri" w:hAnsi="Calibri" w:cs="Calibri"/>
        </w:rP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органам Федерального казначейства, срок исполнения платежных документов, принятых от клиентов, устанавливается Соглашением с учетом времени, необходимого органам Федерального казначейства для осуществления процедур санкционирования.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Документы, поступившие в орган Федерального казначейства по истечении времени, указанного в настоящем пункте, исполняются в течение следующего рабочего дня.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221" w:history="1">
        <w:r>
          <w:rPr>
            <w:rFonts w:ascii="Calibri" w:hAnsi="Calibri" w:cs="Calibri"/>
            <w:color w:val="0000FF"/>
          </w:rPr>
          <w:t>Журнале</w:t>
        </w:r>
      </w:hyperlink>
      <w:r>
        <w:rPr>
          <w:rFonts w:ascii="Calibri" w:hAnsi="Calibri" w:cs="Calibri"/>
        </w:rPr>
        <w:t xml:space="preserve"> регистрации неисполненных документов и:</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222" w:history="1">
        <w:r>
          <w:rPr>
            <w:rFonts w:ascii="Calibri" w:hAnsi="Calibri" w:cs="Calibri"/>
            <w:color w:val="0000FF"/>
          </w:rPr>
          <w:t>Протокола</w:t>
        </w:r>
      </w:hyperlink>
      <w:r>
        <w:rPr>
          <w:rFonts w:ascii="Calibri" w:hAnsi="Calibri" w:cs="Calibri"/>
        </w:rPr>
        <w:t xml:space="preserve"> с указанием причины возврата;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представлении документа в электронном виде до 16 часов 00 минут местного времени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 часов 00 минут местного времени - на следующий рабочий день.</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если документ представлялся на бумажном носителе, то он возвращается со штампом "Отклонено".</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Журнала регистрации неисполненных документов и Протокола осуществляется в соответствии с требованиями, установленными </w:t>
      </w:r>
      <w:hyperlink r:id="rId223" w:history="1">
        <w:r>
          <w:rPr>
            <w:rFonts w:ascii="Calibri" w:hAnsi="Calibri" w:cs="Calibri"/>
            <w:color w:val="0000FF"/>
          </w:rPr>
          <w:t>Порядком</w:t>
        </w:r>
      </w:hyperlink>
      <w:r>
        <w:rPr>
          <w:rFonts w:ascii="Calibri" w:hAnsi="Calibri" w:cs="Calibri"/>
        </w:rPr>
        <w:t xml:space="preserve"> кассового обслуживания, с учетом следующих особенностей.</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заголовочной части форм документов:</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"Наименование бюджета" указывается наименование бюджета государственного внебюджетного фонда;</w:t>
      </w:r>
    </w:p>
    <w:p w:rsidR="00D11B2D" w:rsidRDefault="00D11B2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органа управления государственным внебюджетным фондом.</w:t>
      </w: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autoSpaceDE w:val="0"/>
        <w:autoSpaceDN w:val="0"/>
        <w:adjustRightInd w:val="0"/>
        <w:spacing w:after="0" w:line="240" w:lineRule="auto"/>
        <w:ind w:firstLine="540"/>
        <w:jc w:val="both"/>
        <w:rPr>
          <w:rFonts w:ascii="Calibri" w:hAnsi="Calibri" w:cs="Calibri"/>
        </w:rPr>
      </w:pPr>
    </w:p>
    <w:p w:rsidR="00D11B2D" w:rsidRDefault="00D11B2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72A69" w:rsidRDefault="00A72A69"/>
    <w:sectPr w:rsidR="00A72A69" w:rsidSect="001250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11B2D"/>
    <w:rsid w:val="00A72A69"/>
    <w:rsid w:val="00D11B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A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B2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11B2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11B2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11B2D"/>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010354862D5512CC8D4D628B1B30B85381C65137FD5BD51CE0F4116CD4FC695ED5CB66A815FECF6p1h4P" TargetMode="External"/><Relationship Id="rId21" Type="http://schemas.openxmlformats.org/officeDocument/2006/relationships/hyperlink" Target="consultantplus://offline/ref=6010354862D5512CC8D4D628B1B30B85381C65137FD5BD51CE0F4116CD4FC695ED5CB66A815FECF3p1h0P" TargetMode="External"/><Relationship Id="rId42" Type="http://schemas.openxmlformats.org/officeDocument/2006/relationships/hyperlink" Target="consultantplus://offline/ref=6010354862D5512CC8D4D628B1B30B85381C66107BDFBD51CE0F4116CDp4hFP" TargetMode="External"/><Relationship Id="rId63" Type="http://schemas.openxmlformats.org/officeDocument/2006/relationships/hyperlink" Target="consultantplus://offline/ref=6010354862D5512CC8D4D628B1B30B85381C65137FD5BD51CE0F4116CD4FC695ED5CB66A815FE3F6p1h9P" TargetMode="External"/><Relationship Id="rId84" Type="http://schemas.openxmlformats.org/officeDocument/2006/relationships/hyperlink" Target="consultantplus://offline/ref=6010354862D5512CC8D4D628B1B30B85381C65137FD5BD51CE0F4116CD4FC695ED5CB66A815FE3F0p1h4P" TargetMode="External"/><Relationship Id="rId138" Type="http://schemas.openxmlformats.org/officeDocument/2006/relationships/hyperlink" Target="consultantplus://offline/ref=6010354862D5512CC8D4D628B1B30B85381C651E77D0BD51CE0F4116CD4FC695ED5CB66A815EE0F2p1h5P" TargetMode="External"/><Relationship Id="rId159" Type="http://schemas.openxmlformats.org/officeDocument/2006/relationships/hyperlink" Target="consultantplus://offline/ref=6010354862D5512CC8D4D628B1B30B85381C651E77D0BD51CE0F4116CD4FC695ED5CB66A815EE0F3p1h4P" TargetMode="External"/><Relationship Id="rId170" Type="http://schemas.openxmlformats.org/officeDocument/2006/relationships/hyperlink" Target="consultantplus://offline/ref=6010354862D5512CC8D4D628B1B30B85381C651E77D0BD51CE0F4116CD4FC695ED5CB66A815EE0FEp1h0P" TargetMode="External"/><Relationship Id="rId191" Type="http://schemas.openxmlformats.org/officeDocument/2006/relationships/hyperlink" Target="consultantplus://offline/ref=6010354862D5512CC8D4D628B1B30B85381C61117CDFBD51CE0F4116CD4FC695ED5CB66A815FE4F5p1h9P" TargetMode="External"/><Relationship Id="rId205" Type="http://schemas.openxmlformats.org/officeDocument/2006/relationships/hyperlink" Target="consultantplus://offline/ref=6010354862D5512CC8D4D628B1B30B85381C65137FD5BD51CE0F4116CD4FC695ED5CB66A815CE4F3p1h1P" TargetMode="External"/><Relationship Id="rId107" Type="http://schemas.openxmlformats.org/officeDocument/2006/relationships/hyperlink" Target="consultantplus://offline/ref=6010354862D5512CC8D4D628B1B30B85381C65137FD5BD51CE0F4116CD4FC695ED5CB66A815FE2F3p1h6P" TargetMode="External"/><Relationship Id="rId11" Type="http://schemas.openxmlformats.org/officeDocument/2006/relationships/hyperlink" Target="consultantplus://offline/ref=6010354862D5512CC8D4D628B1B30B85381C65137FD5BD51CE0F4116CD4FC695ED5CB66A815FECF2p1h5P" TargetMode="External"/><Relationship Id="rId32" Type="http://schemas.openxmlformats.org/officeDocument/2006/relationships/hyperlink" Target="consultantplus://offline/ref=6010354862D5512CC8D4D628B1B30B85381C65137FD5BD51CE0F4116CD4FC695ED5CB66A815FECF0p1h2P" TargetMode="External"/><Relationship Id="rId53" Type="http://schemas.openxmlformats.org/officeDocument/2006/relationships/hyperlink" Target="consultantplus://offline/ref=6010354862D5512CC8D4D628B1B30B85381C65137FD5BD51CE0F4116CD4FC695ED5CB66981p5hBP" TargetMode="External"/><Relationship Id="rId74" Type="http://schemas.openxmlformats.org/officeDocument/2006/relationships/hyperlink" Target="consultantplus://offline/ref=6010354862D5512CC8D4D628B1B30B85381C65137FD5BD51CE0F4116CD4FC695ED5CB66A815FE3F2p1h5P" TargetMode="External"/><Relationship Id="rId128" Type="http://schemas.openxmlformats.org/officeDocument/2006/relationships/hyperlink" Target="consultantplus://offline/ref=6010354862D5512CC8D4D628B1B30B85381C65137FD5BD51CE0F4116CD4FC695ED5CB66A815FE3F5p1h2P" TargetMode="External"/><Relationship Id="rId149" Type="http://schemas.openxmlformats.org/officeDocument/2006/relationships/hyperlink" Target="consultantplus://offline/ref=6010354862D5512CC8D4D628B1B30B85381C651E77D0BD51CE0F4116CD4FC695ED5CB66A815EE0F3p1h2P" TargetMode="External"/><Relationship Id="rId5" Type="http://schemas.openxmlformats.org/officeDocument/2006/relationships/hyperlink" Target="consultantplus://offline/ref=6010354862D5512CC8D4D628B1B30B85381D691E77DEBD51CE0F4116CD4FC695ED5CB669855DpEh2P" TargetMode="External"/><Relationship Id="rId95" Type="http://schemas.openxmlformats.org/officeDocument/2006/relationships/hyperlink" Target="consultantplus://offline/ref=6010354862D5512CC8D4D628B1B30B85381C61117CDFBD51CE0F4116CD4FC695ED5CB66A815EEDF1p1h3P" TargetMode="External"/><Relationship Id="rId160" Type="http://schemas.openxmlformats.org/officeDocument/2006/relationships/hyperlink" Target="consultantplus://offline/ref=6010354862D5512CC8D4D628B1B30B85381C651E77D0BD51CE0F4116CD4FC695ED5CB66A815EE0F2p1h5P" TargetMode="External"/><Relationship Id="rId181" Type="http://schemas.openxmlformats.org/officeDocument/2006/relationships/hyperlink" Target="consultantplus://offline/ref=6010354862D5512CC8D4D628B1B30B85381C61117CDFBD51CE0F4116CD4FC695ED5CB66A815CE0F7p1h2P" TargetMode="External"/><Relationship Id="rId216" Type="http://schemas.openxmlformats.org/officeDocument/2006/relationships/hyperlink" Target="consultantplus://offline/ref=6010354862D5512CC8D4D628B1B30B85381C651E77D0BD51CE0F4116CD4FC695ED5CB66A815EE0F2p1h5P" TargetMode="External"/><Relationship Id="rId211" Type="http://schemas.openxmlformats.org/officeDocument/2006/relationships/hyperlink" Target="consultantplus://offline/ref=6010354862D5512CC8D4D628B1B30B85381C65137FD5BD51CE0F4116CD4FC695ED5CB66A815CE7F3p1h4P" TargetMode="External"/><Relationship Id="rId22" Type="http://schemas.openxmlformats.org/officeDocument/2006/relationships/hyperlink" Target="consultantplus://offline/ref=6010354862D5512CC8D4D628B1B30B85381C65137FD5BD51CE0F4116CD4FC695ED5CB66A815FECF3p1h8P" TargetMode="External"/><Relationship Id="rId27" Type="http://schemas.openxmlformats.org/officeDocument/2006/relationships/hyperlink" Target="consultantplus://offline/ref=6010354862D5512CC8D4D628B1B30B85381C65137FD5BD51CE0F4116CD4FC695ED5CB66A815FECF0p1h6P" TargetMode="External"/><Relationship Id="rId43" Type="http://schemas.openxmlformats.org/officeDocument/2006/relationships/hyperlink" Target="consultantplus://offline/ref=6010354862D5512CC8D4D628B1B30B85381A69177ADEBD51CE0F4116CDp4hFP" TargetMode="External"/><Relationship Id="rId48" Type="http://schemas.openxmlformats.org/officeDocument/2006/relationships/hyperlink" Target="consultantplus://offline/ref=6010354862D5512CC8D4D628B1B30B85381C65137FD5BD51CE0F4116CD4FC695ED5CB66A815FE3F2p1h5P" TargetMode="External"/><Relationship Id="rId64" Type="http://schemas.openxmlformats.org/officeDocument/2006/relationships/hyperlink" Target="consultantplus://offline/ref=6010354862D5512CC8D4D628B1B30B85381C65137FD5BD51CE0F4116CD4FC695ED5CB66A815FE3F7p1h0P" TargetMode="External"/><Relationship Id="rId69" Type="http://schemas.openxmlformats.org/officeDocument/2006/relationships/hyperlink" Target="consultantplus://offline/ref=6010354862D5512CC8D4D628B1B30B85381C65137FD5BD51CE0F4116CD4FC695ED5CB6p6h9P" TargetMode="External"/><Relationship Id="rId113" Type="http://schemas.openxmlformats.org/officeDocument/2006/relationships/hyperlink" Target="consultantplus://offline/ref=6010354862D5512CC8D4D628B1B30B85381C65137FD5BD51CE0F4116CD4FC695ED5CB6p6h9P" TargetMode="External"/><Relationship Id="rId118" Type="http://schemas.openxmlformats.org/officeDocument/2006/relationships/hyperlink" Target="consultantplus://offline/ref=6010354862D5512CC8D4D628B1B30B85381C65137FD5BD51CE0F4116CD4FC695ED5CB66A815FECF6p1h6P" TargetMode="External"/><Relationship Id="rId134" Type="http://schemas.openxmlformats.org/officeDocument/2006/relationships/hyperlink" Target="consultantplus://offline/ref=6010354862D5512CC8D4D628B1B30B85381C65137FD5BD51CE0F4116CD4FC695ED5CB66A815FE3FFp1h8P" TargetMode="External"/><Relationship Id="rId139" Type="http://schemas.openxmlformats.org/officeDocument/2006/relationships/hyperlink" Target="consultantplus://offline/ref=6010354862D5512CC8D4D628B1B30B85381C651E77D0BD51CE0F4116CD4FC695ED5CB66A815EE0FEp1h0P" TargetMode="External"/><Relationship Id="rId80" Type="http://schemas.openxmlformats.org/officeDocument/2006/relationships/hyperlink" Target="consultantplus://offline/ref=6010354862D5512CC8D4D628B1B30B85381C65137FD5BD51CE0F4116CD4FC695ED5CB66A815FE3F0p1h9P" TargetMode="External"/><Relationship Id="rId85" Type="http://schemas.openxmlformats.org/officeDocument/2006/relationships/hyperlink" Target="consultantplus://offline/ref=6010354862D5512CC8D4D628B1B30B85381C65137FD5BD51CE0F4116CD4FC695ED5CB66A815FE3FEp1h2P" TargetMode="External"/><Relationship Id="rId150" Type="http://schemas.openxmlformats.org/officeDocument/2006/relationships/hyperlink" Target="consultantplus://offline/ref=6010354862D5512CC8D4D628B1B30B85381C651E77D0BD51CE0F4116CD4FC695ED5CB66A815EE0F2p1h5P" TargetMode="External"/><Relationship Id="rId155" Type="http://schemas.openxmlformats.org/officeDocument/2006/relationships/hyperlink" Target="consultantplus://offline/ref=6010354862D5512CC8D4D628B1B30B85381C651E77D0BD51CE0F4116CD4FC695ED5CB66A815EE0F3p1h7P" TargetMode="External"/><Relationship Id="rId171" Type="http://schemas.openxmlformats.org/officeDocument/2006/relationships/hyperlink" Target="consultantplus://offline/ref=6010354862D5512CC8D4D628B1B30B85381C651E77D0BD51CE0F4116CD4FC695ED5CB66A815EE0F2p1h5P" TargetMode="External"/><Relationship Id="rId176" Type="http://schemas.openxmlformats.org/officeDocument/2006/relationships/hyperlink" Target="consultantplus://offline/ref=6010354862D5512CC8D4D628B1B30B85381C651E77D0BD51CE0F4116CD4FC695ED5CB66A815EE0F2p1h5P" TargetMode="External"/><Relationship Id="rId192" Type="http://schemas.openxmlformats.org/officeDocument/2006/relationships/hyperlink" Target="consultantplus://offline/ref=6010354862D5512CC8D4D628B1B30B85381C61117CDFBD51CE0F4116CD4FC695ED5CB66A815EEDF5p1h8P" TargetMode="External"/><Relationship Id="rId197" Type="http://schemas.openxmlformats.org/officeDocument/2006/relationships/hyperlink" Target="consultantplus://offline/ref=6010354862D5512CC8D4D628B1B30B85381C65137FD5BD51CE0F4116CD4FC695ED5CB66F85p5h7P" TargetMode="External"/><Relationship Id="rId206" Type="http://schemas.openxmlformats.org/officeDocument/2006/relationships/hyperlink" Target="consultantplus://offline/ref=6010354862D5512CC8D4D628B1B30B85381C65137FD5BD51CE0F4116CD4FC695ED5CB66A815CE5F5p1h7P" TargetMode="External"/><Relationship Id="rId201" Type="http://schemas.openxmlformats.org/officeDocument/2006/relationships/hyperlink" Target="consultantplus://offline/ref=6010354862D5512CC8D4D628B1B30B85381C65137FD5BD51CE0F4116CD4FC695ED5CB66A815CE4F5p1h0P" TargetMode="External"/><Relationship Id="rId222" Type="http://schemas.openxmlformats.org/officeDocument/2006/relationships/hyperlink" Target="consultantplus://offline/ref=6010354862D5512CC8D4D628B1B30B85381C65137FD5BD51CE0F4116CD4FC695ED5CB66A815FE3F2p1h5P" TargetMode="External"/><Relationship Id="rId12" Type="http://schemas.openxmlformats.org/officeDocument/2006/relationships/hyperlink" Target="consultantplus://offline/ref=6010354862D5512CC8D4D628B1B30B85381C65137FD5BD51CE0F4116CD4FC695ED5CB66A815FECF3p1h8P" TargetMode="External"/><Relationship Id="rId17" Type="http://schemas.openxmlformats.org/officeDocument/2006/relationships/hyperlink" Target="consultantplus://offline/ref=6010354862D5512CC8D4D628B1B30B85381B641F79D2BD51CE0F4116CDp4hFP" TargetMode="External"/><Relationship Id="rId33" Type="http://schemas.openxmlformats.org/officeDocument/2006/relationships/hyperlink" Target="consultantplus://offline/ref=6010354862D5512CC8D4D628B1B30B85381C65137FD5BD51CE0F4116CD4FC695ED5CB66A815FECF0p1h3P" TargetMode="External"/><Relationship Id="rId38" Type="http://schemas.openxmlformats.org/officeDocument/2006/relationships/hyperlink" Target="consultantplus://offline/ref=6010354862D5512CC8D4D628B1B30B85301167107EDDE05BC6564D14CA409982EA15BA6B815EE5pFh4P" TargetMode="External"/><Relationship Id="rId59" Type="http://schemas.openxmlformats.org/officeDocument/2006/relationships/hyperlink" Target="consultantplus://offline/ref=6010354862D5512CC8D4D628B1B30B85381D62177AD2BD51CE0F4116CDp4hFP" TargetMode="External"/><Relationship Id="rId103" Type="http://schemas.openxmlformats.org/officeDocument/2006/relationships/hyperlink" Target="consultantplus://offline/ref=6010354862D5512CC8D4D628B1B30B85381C65137FD5BD51CE0F4116CD4FC695ED5CB66A815FE3FEp1h2P" TargetMode="External"/><Relationship Id="rId108" Type="http://schemas.openxmlformats.org/officeDocument/2006/relationships/hyperlink" Target="consultantplus://offline/ref=6010354862D5512CC8D4D628B1B30B85381C65137FD5BD51CE0F4116CD4FC695ED5CB66A815FE2F0p1h6P" TargetMode="External"/><Relationship Id="rId124" Type="http://schemas.openxmlformats.org/officeDocument/2006/relationships/hyperlink" Target="consultantplus://offline/ref=6010354862D5512CC8D4D628B1B30B85381C65137FD5BD51CE0F4116CD4FC695ED5CB66A815FECF6p1h2P" TargetMode="External"/><Relationship Id="rId129" Type="http://schemas.openxmlformats.org/officeDocument/2006/relationships/hyperlink" Target="consultantplus://offline/ref=6010354862D5512CC8D4D628B1B30B85381C65137FD5BD51CE0F4116CD4FC695ED5CB66A815FE3FFp1h8P" TargetMode="External"/><Relationship Id="rId54" Type="http://schemas.openxmlformats.org/officeDocument/2006/relationships/hyperlink" Target="consultantplus://offline/ref=6010354862D5512CC8D4D628B1B30B85381C65137FD5BD51CE0F4116CD4FC695ED5CB66A815FE2F1p1h3P" TargetMode="External"/><Relationship Id="rId70" Type="http://schemas.openxmlformats.org/officeDocument/2006/relationships/hyperlink" Target="consultantplus://offline/ref=6010354862D5512CC8D4D628B1B30B85381D62147FDFBD51CE0F4116CD4FC695ED5CB66A815EE4F7p1h5P" TargetMode="External"/><Relationship Id="rId75" Type="http://schemas.openxmlformats.org/officeDocument/2006/relationships/hyperlink" Target="consultantplus://offline/ref=6010354862D5512CC8D4D628B1B30B85381C65137FD5BD51CE0F4116CD4FC695ED5CB66A815FE3F2p1h5P" TargetMode="External"/><Relationship Id="rId91" Type="http://schemas.openxmlformats.org/officeDocument/2006/relationships/hyperlink" Target="consultantplus://offline/ref=6010354862D5512CC8D4D628B1B30B85381C65137FD5BD51CE0F4116CD4FC695ED5CB66A815FE3FEp1h7P" TargetMode="External"/><Relationship Id="rId96" Type="http://schemas.openxmlformats.org/officeDocument/2006/relationships/hyperlink" Target="consultantplus://offline/ref=6010354862D5512CC8D4D628B1B30B85381C61117CDFBD51CE0F4116CD4FC695ED5CB66A815EEDF1p1h3P" TargetMode="External"/><Relationship Id="rId140" Type="http://schemas.openxmlformats.org/officeDocument/2006/relationships/hyperlink" Target="consultantplus://offline/ref=6010354862D5512CC8D4D628B1B30B85381C651E77D0BD51CE0F4116CD4FC695ED5CB66A815EE4F7p1h1P" TargetMode="External"/><Relationship Id="rId145" Type="http://schemas.openxmlformats.org/officeDocument/2006/relationships/hyperlink" Target="consultantplus://offline/ref=6010354862D5512CC8D4D628B1B30B85381C651E77D0BD51CE0F4116CD4FC695ED5CB66A815EE0F2p1h5P" TargetMode="External"/><Relationship Id="rId161" Type="http://schemas.openxmlformats.org/officeDocument/2006/relationships/hyperlink" Target="consultantplus://offline/ref=6010354862D5512CC8D4D628B1B30B85381C651E77D0BD51CE0F4116CD4FC695ED5CB66A815EE0FEp1h0P" TargetMode="External"/><Relationship Id="rId166" Type="http://schemas.openxmlformats.org/officeDocument/2006/relationships/hyperlink" Target="consultantplus://offline/ref=6010354862D5512CC8D4D628B1B30B85381C651E77D0BD51CE0F4116CD4FC695ED5CB66A815EE0F1p1h4P" TargetMode="External"/><Relationship Id="rId182" Type="http://schemas.openxmlformats.org/officeDocument/2006/relationships/hyperlink" Target="consultantplus://offline/ref=6010354862D5512CC8D4D628B1B30B85381C61117CDFBD51CE0F4116CD4FC695ED5CB66A815CE0FFp1h6P" TargetMode="External"/><Relationship Id="rId187" Type="http://schemas.openxmlformats.org/officeDocument/2006/relationships/hyperlink" Target="consultantplus://offline/ref=6010354862D5512CC8D4D628B1B30B85381C61117CDFBD51CE0F4116CD4FC695ED5CB66A815CE3F3p1h3P" TargetMode="External"/><Relationship Id="rId217" Type="http://schemas.openxmlformats.org/officeDocument/2006/relationships/hyperlink" Target="consultantplus://offline/ref=6010354862D5512CC8D4D628B1B30B85381C651E77D0BD51CE0F4116CD4FC695ED5CB66A815EE0FEp1h0P" TargetMode="External"/><Relationship Id="rId1" Type="http://schemas.openxmlformats.org/officeDocument/2006/relationships/styles" Target="styles.xml"/><Relationship Id="rId6" Type="http://schemas.openxmlformats.org/officeDocument/2006/relationships/hyperlink" Target="consultantplus://offline/ref=6010354862D5512CC8D4D628B1B30B85381D691E77DEBD51CE0F4116CD4FC695ED5CB6698358pEh3P" TargetMode="External"/><Relationship Id="rId212" Type="http://schemas.openxmlformats.org/officeDocument/2006/relationships/hyperlink" Target="consultantplus://offline/ref=6010354862D5512CC8D4D628B1B30B85381C65137FD5BD51CE0F4116CD4FC695ED5CB66A815CE7F1p1h2P" TargetMode="External"/><Relationship Id="rId23" Type="http://schemas.openxmlformats.org/officeDocument/2006/relationships/hyperlink" Target="consultantplus://offline/ref=6010354862D5512CC8D4D628B1B30B85381C65137FD5BD51CE0F4116CD4FC695ED5CB66A815FECF0p1h2P" TargetMode="External"/><Relationship Id="rId28" Type="http://schemas.openxmlformats.org/officeDocument/2006/relationships/hyperlink" Target="consultantplus://offline/ref=6010354862D5512CC8D4D628B1B30B85381C65137FD5BD51CE0F4116CD4FC695ED5CB66A815FECF0p1h6P" TargetMode="External"/><Relationship Id="rId49" Type="http://schemas.openxmlformats.org/officeDocument/2006/relationships/hyperlink" Target="consultantplus://offline/ref=6010354862D5512CC8D4D628B1B30B85381C65137FD5BD51CE0F4116CD4FC695ED5CB66A815FE3F2p1h5P" TargetMode="External"/><Relationship Id="rId114" Type="http://schemas.openxmlformats.org/officeDocument/2006/relationships/hyperlink" Target="consultantplus://offline/ref=6010354862D5512CC8D4D628B1B30B85381C65137FD5BD51CE0F4116CD4FC695ED5CB66A815FE3FFp1h8P" TargetMode="External"/><Relationship Id="rId119" Type="http://schemas.openxmlformats.org/officeDocument/2006/relationships/hyperlink" Target="consultantplus://offline/ref=6010354862D5512CC8D4D628B1B30B85381C65137FD5BD51CE0F4116CD4FC695ED5CB66A815FECF6p1h5P" TargetMode="External"/><Relationship Id="rId44" Type="http://schemas.openxmlformats.org/officeDocument/2006/relationships/hyperlink" Target="consultantplus://offline/ref=6010354862D5512CC8D4D628B1B30B85381C611E7CD6BD51CE0F4116CDp4hFP" TargetMode="External"/><Relationship Id="rId60" Type="http://schemas.openxmlformats.org/officeDocument/2006/relationships/hyperlink" Target="consultantplus://offline/ref=6010354862D5512CC8D4D628B1B30B85381C65137FD5BD51CE0F4116CD4FC695ED5CB66A815FE3F6p1h0P" TargetMode="External"/><Relationship Id="rId65" Type="http://schemas.openxmlformats.org/officeDocument/2006/relationships/hyperlink" Target="consultantplus://offline/ref=6010354862D5512CC8D4D628B1B30B85381C65137FD5BD51CE0F4116CD4FC695ED5CB66A815FE3F6p1h5P" TargetMode="External"/><Relationship Id="rId81" Type="http://schemas.openxmlformats.org/officeDocument/2006/relationships/hyperlink" Target="consultantplus://offline/ref=6010354862D5512CC8D4D628B1B30B85381C65137FD5BD51CE0F4116CD4FC695ED5CB66A815FE3F1p1h2P" TargetMode="External"/><Relationship Id="rId86" Type="http://schemas.openxmlformats.org/officeDocument/2006/relationships/hyperlink" Target="consultantplus://offline/ref=6010354862D5512CC8D4D628B1B30B85381C65137FD5BD51CE0F4116CD4FC695ED5CB6p6h9P" TargetMode="External"/><Relationship Id="rId130" Type="http://schemas.openxmlformats.org/officeDocument/2006/relationships/hyperlink" Target="consultantplus://offline/ref=6010354862D5512CC8D4D628B1B30B85381C65137FD5BD51CE0F4116CD4FC695ED5CB66A815FE3F2p1h5P" TargetMode="External"/><Relationship Id="rId135" Type="http://schemas.openxmlformats.org/officeDocument/2006/relationships/hyperlink" Target="consultantplus://offline/ref=6010354862D5512CC8D4D628B1B30B85381C65137FD5BD51CE0F4116CD4FC695ED5CB66A815FE3F6p1h0P" TargetMode="External"/><Relationship Id="rId151" Type="http://schemas.openxmlformats.org/officeDocument/2006/relationships/hyperlink" Target="consultantplus://offline/ref=6010354862D5512CC8D4D628B1B30B85381C651E77D0BD51CE0F4116CD4FC695ED5CB66A815EE0FEp1h0P" TargetMode="External"/><Relationship Id="rId156" Type="http://schemas.openxmlformats.org/officeDocument/2006/relationships/hyperlink" Target="consultantplus://offline/ref=6010354862D5512CC8D4D628B1B30B85381C651E77D0BD51CE0F4116CD4FC695ED5CB66A815EE0F2p1h5P" TargetMode="External"/><Relationship Id="rId177" Type="http://schemas.openxmlformats.org/officeDocument/2006/relationships/hyperlink" Target="consultantplus://offline/ref=6010354862D5512CC8D4D628B1B30B85381C651E77D0BD51CE0F4116CD4FC695ED5CB66A815EE0F2p1h5P" TargetMode="External"/><Relationship Id="rId198" Type="http://schemas.openxmlformats.org/officeDocument/2006/relationships/hyperlink" Target="consultantplus://offline/ref=6010354862D5512CC8D4D628B1B30B85381C65137FD5BD51CE0F4116CD4FC695ED5CB66F86p5hDP" TargetMode="External"/><Relationship Id="rId172" Type="http://schemas.openxmlformats.org/officeDocument/2006/relationships/hyperlink" Target="consultantplus://offline/ref=6010354862D5512CC8D4D628B1B30B85381C651E77D0BD51CE0F4116CD4FC695ED5CB66A815EE0FEp1h0P" TargetMode="External"/><Relationship Id="rId193" Type="http://schemas.openxmlformats.org/officeDocument/2006/relationships/hyperlink" Target="consultantplus://offline/ref=6010354862D5512CC8D4D628B1B30B85381C65137FD5BD51CE0F4116CD4FC695ED5CB66A815FECF3p1h8P" TargetMode="External"/><Relationship Id="rId202" Type="http://schemas.openxmlformats.org/officeDocument/2006/relationships/hyperlink" Target="consultantplus://offline/ref=6010354862D5512CC8D4D628B1B30B85381C65137FD5BD51CE0F4116CD4FC695ED5CB66A815CE4F5p1h0P" TargetMode="External"/><Relationship Id="rId207" Type="http://schemas.openxmlformats.org/officeDocument/2006/relationships/hyperlink" Target="consultantplus://offline/ref=6010354862D5512CC8D4D628B1B30B85381C65137FD5BD51CE0F4116CD4FC695ED5CB66A815CE6F4p1h5P" TargetMode="External"/><Relationship Id="rId223" Type="http://schemas.openxmlformats.org/officeDocument/2006/relationships/hyperlink" Target="consultantplus://offline/ref=6010354862D5512CC8D4D628B1B30B85381C65137FD5BD51CE0F4116CD4FC695ED5CB6p6h9P" TargetMode="External"/><Relationship Id="rId13" Type="http://schemas.openxmlformats.org/officeDocument/2006/relationships/hyperlink" Target="consultantplus://offline/ref=6010354862D5512CC8D4D628B1B30B85381C65137FD5BD51CE0F4116CD4FC695ED5CB6p6h9P" TargetMode="External"/><Relationship Id="rId18" Type="http://schemas.openxmlformats.org/officeDocument/2006/relationships/hyperlink" Target="consultantplus://offline/ref=6010354862D5512CC8D4D628B1B30B85381C65137FD5BD51CE0F4116CD4FC695ED5CB66A815FECF2p1h5P" TargetMode="External"/><Relationship Id="rId39" Type="http://schemas.openxmlformats.org/officeDocument/2006/relationships/hyperlink" Target="consultantplus://offline/ref=6010354862D5512CC8D4D628B1B30B853819631476D1BD51CE0F4116CDp4hFP" TargetMode="External"/><Relationship Id="rId109" Type="http://schemas.openxmlformats.org/officeDocument/2006/relationships/hyperlink" Target="consultantplus://offline/ref=6010354862D5512CC8D4D628B1B30B85381C65137FD5BD51CE0F4116CD4FC695ED5CB66A815FE2F0p1h6P" TargetMode="External"/><Relationship Id="rId34" Type="http://schemas.openxmlformats.org/officeDocument/2006/relationships/hyperlink" Target="consultantplus://offline/ref=6010354862D5512CC8D4D628B1B30B85381C65137FD5BD51CE0F4116CD4FC695ED5CB66A815FECF2p1h5P" TargetMode="External"/><Relationship Id="rId50" Type="http://schemas.openxmlformats.org/officeDocument/2006/relationships/hyperlink" Target="consultantplus://offline/ref=6010354862D5512CC8D4D628B1B30B85381C65137FD5BD51CE0F4116CD4FC695ED5CB66A815FE3F5p1h2P" TargetMode="External"/><Relationship Id="rId55" Type="http://schemas.openxmlformats.org/officeDocument/2006/relationships/hyperlink" Target="consultantplus://offline/ref=6010354862D5512CC8D4D628B1B30B85381D62147FDFBD51CE0F4116CD4FC695ED5CB66A89p5h8P" TargetMode="External"/><Relationship Id="rId76" Type="http://schemas.openxmlformats.org/officeDocument/2006/relationships/hyperlink" Target="consultantplus://offline/ref=6010354862D5512CC8D4D628B1B30B85381C65137FD5BD51CE0F4116CD4FC695ED5CB66A815FE3F0p1h4P" TargetMode="External"/><Relationship Id="rId97" Type="http://schemas.openxmlformats.org/officeDocument/2006/relationships/hyperlink" Target="consultantplus://offline/ref=6010354862D5512CC8D4D628B1B30B85381C65137FD5BD51CE0F4116CD4FC695ED5CB66A815FE3FEp1h2P" TargetMode="External"/><Relationship Id="rId104" Type="http://schemas.openxmlformats.org/officeDocument/2006/relationships/hyperlink" Target="consultantplus://offline/ref=6010354862D5512CC8D4D628B1B30B85381C65137FD5BD51CE0F4116CD4FC695ED5CB66A815FE2F5p1h0P" TargetMode="External"/><Relationship Id="rId120" Type="http://schemas.openxmlformats.org/officeDocument/2006/relationships/hyperlink" Target="consultantplus://offline/ref=6010354862D5512CC8D4D628B1B30B85381C65137FD5BD51CE0F4116CD4FC695ED5CB66A815FECF6p1h2P" TargetMode="External"/><Relationship Id="rId125" Type="http://schemas.openxmlformats.org/officeDocument/2006/relationships/hyperlink" Target="consultantplus://offline/ref=6010354862D5512CC8D4D628B1B30B85381C65137FD5BD51CE0F4116CD4FC695ED5CB66A815FE3FFp1h8P" TargetMode="External"/><Relationship Id="rId141" Type="http://schemas.openxmlformats.org/officeDocument/2006/relationships/hyperlink" Target="consultantplus://offline/ref=6010354862D5512CC8D4D628B1B30B85301E65147CDDE05BC6564D14pChAP" TargetMode="External"/><Relationship Id="rId146" Type="http://schemas.openxmlformats.org/officeDocument/2006/relationships/hyperlink" Target="consultantplus://offline/ref=6010354862D5512CC8D4D628B1B30B85381C651E77D0BD51CE0F4116CD4FC695ED5CB66A815EE0FEp1h0P" TargetMode="External"/><Relationship Id="rId167" Type="http://schemas.openxmlformats.org/officeDocument/2006/relationships/hyperlink" Target="consultantplus://offline/ref=6010354862D5512CC8D4D628B1B30B85381C651E77D0BD51CE0F4116CD4FC695ED5CB66A815EE0F1p1h5P" TargetMode="External"/><Relationship Id="rId188" Type="http://schemas.openxmlformats.org/officeDocument/2006/relationships/hyperlink" Target="consultantplus://offline/ref=6010354862D5512CC8D4D628B1B30B85381C61117CDFBD51CE0F4116CD4FC695ED5CB66A815CE3FEp1h8P" TargetMode="External"/><Relationship Id="rId7" Type="http://schemas.openxmlformats.org/officeDocument/2006/relationships/hyperlink" Target="consultantplus://offline/ref=6010354862D5512CC8D4D628B1B30B85381D691E77DEBD51CE0F4116CD4FC695ED5CB669855DpEh2P" TargetMode="External"/><Relationship Id="rId71" Type="http://schemas.openxmlformats.org/officeDocument/2006/relationships/hyperlink" Target="consultantplus://offline/ref=6010354862D5512CC8D4D628B1B30B85381C61117CDFBD51CE0F4116CD4FC695ED5CB66A815EEDF1p1h3P" TargetMode="External"/><Relationship Id="rId92" Type="http://schemas.openxmlformats.org/officeDocument/2006/relationships/hyperlink" Target="consultantplus://offline/ref=6010354862D5512CC8D4D628B1B30B85381C65137FD5BD51CE0F4116CD4FC695ED5CB66A815FE3FEp1h6P" TargetMode="External"/><Relationship Id="rId162" Type="http://schemas.openxmlformats.org/officeDocument/2006/relationships/hyperlink" Target="consultantplus://offline/ref=6010354862D5512CC8D4D628B1B30B85381C651E77D0BD51CE0F4116CD4FC695ED5CB66A815EE0F3p1h4P" TargetMode="External"/><Relationship Id="rId183" Type="http://schemas.openxmlformats.org/officeDocument/2006/relationships/hyperlink" Target="consultantplus://offline/ref=6010354862D5512CC8D4D628B1B30B85381C61117CDFBD51CE0F4116CD4FC695ED5CB66A815CE2F5p1h3P" TargetMode="External"/><Relationship Id="rId213" Type="http://schemas.openxmlformats.org/officeDocument/2006/relationships/hyperlink" Target="consultantplus://offline/ref=6010354862D5512CC8D4D628B1B30B85381C65137FD5BD51CE0F4116CD4FC695ED5CB6p6h9P" TargetMode="External"/><Relationship Id="rId218" Type="http://schemas.openxmlformats.org/officeDocument/2006/relationships/hyperlink" Target="consultantplus://offline/ref=6010354862D5512CC8D4D628B1B30B85381C65137FD5BD51CE0F4116CD4FC695ED5CB66A815FE3FFp1h8P" TargetMode="External"/><Relationship Id="rId2" Type="http://schemas.openxmlformats.org/officeDocument/2006/relationships/settings" Target="settings.xml"/><Relationship Id="rId29" Type="http://schemas.openxmlformats.org/officeDocument/2006/relationships/hyperlink" Target="consultantplus://offline/ref=6010354862D5512CC8D4D628B1B30B85381C65137FD5BD51CE0F4116CD4FC695ED5CB66A815FECF3p1h8P" TargetMode="External"/><Relationship Id="rId24" Type="http://schemas.openxmlformats.org/officeDocument/2006/relationships/hyperlink" Target="consultantplus://offline/ref=6010354862D5512CC8D4D628B1B30B85381C65137FD5BD51CE0F4116CD4FC695ED5CB66A815FECF0p1h3P" TargetMode="External"/><Relationship Id="rId40" Type="http://schemas.openxmlformats.org/officeDocument/2006/relationships/hyperlink" Target="consultantplus://offline/ref=6010354862D5512CC8D4D628B1B30B85381C691F79D0BD51CE0F4116CD4FC695ED5CB66A815EE4F2p1h5P" TargetMode="External"/><Relationship Id="rId45" Type="http://schemas.openxmlformats.org/officeDocument/2006/relationships/hyperlink" Target="consultantplus://offline/ref=6010354862D5512CC8D4D628B1B30B85381963107AD4BD51CE0F4116CDp4hFP" TargetMode="External"/><Relationship Id="rId66" Type="http://schemas.openxmlformats.org/officeDocument/2006/relationships/hyperlink" Target="consultantplus://offline/ref=6010354862D5512CC8D4D628B1B30B85381C65137FD5BD51CE0F4116CD4FC695ED5CB66A815FE3F6p1h4P" TargetMode="External"/><Relationship Id="rId87" Type="http://schemas.openxmlformats.org/officeDocument/2006/relationships/hyperlink" Target="consultantplus://offline/ref=6010354862D5512CC8D4D628B1B30B85381C65137FD5BD51CE0F4116CD4FC695ED5CB66A815FE3FEp1h6P" TargetMode="External"/><Relationship Id="rId110" Type="http://schemas.openxmlformats.org/officeDocument/2006/relationships/hyperlink" Target="consultantplus://offline/ref=6010354862D5512CC8D4D628B1B30B85381C65137FD5BD51CE0F4116CD4FC695ED5CB66A815FE2F5p1h0P" TargetMode="External"/><Relationship Id="rId115" Type="http://schemas.openxmlformats.org/officeDocument/2006/relationships/hyperlink" Target="consultantplus://offline/ref=6010354862D5512CC8D4D628B1B30B85381C65137FD5BD51CE0F4116CD4FC695ED5CB66A815FECF6p1h2P" TargetMode="External"/><Relationship Id="rId131" Type="http://schemas.openxmlformats.org/officeDocument/2006/relationships/hyperlink" Target="consultantplus://offline/ref=6010354862D5512CC8D4D628B1B30B85381C65137FD5BD51CE0F4116CD4FC695ED5CB66A815FE3F2p1h5P" TargetMode="External"/><Relationship Id="rId136" Type="http://schemas.openxmlformats.org/officeDocument/2006/relationships/hyperlink" Target="consultantplus://offline/ref=6010354862D5512CC8D4D628B1B30B85381B641379D5BD51CE0F4116CD4FC695ED5CB66A815EE4F7p1h1P" TargetMode="External"/><Relationship Id="rId157" Type="http://schemas.openxmlformats.org/officeDocument/2006/relationships/hyperlink" Target="consultantplus://offline/ref=6010354862D5512CC8D4D628B1B30B85381C651E77D0BD51CE0F4116CD4FC695ED5CB66A815EE0FEp1h0P" TargetMode="External"/><Relationship Id="rId178" Type="http://schemas.openxmlformats.org/officeDocument/2006/relationships/hyperlink" Target="consultantplus://offline/ref=6010354862D5512CC8D4D628B1B30B85381C61117CDFBD51CE0F4116CD4FC695ED5CB66A815EEDF5p1h8P" TargetMode="External"/><Relationship Id="rId61" Type="http://schemas.openxmlformats.org/officeDocument/2006/relationships/hyperlink" Target="consultantplus://offline/ref=6010354862D5512CC8D4D628B1B30B85381C61117CDFBD51CE0F4116CD4FC695ED5CB66A815EEDF5p1h8P" TargetMode="External"/><Relationship Id="rId82" Type="http://schemas.openxmlformats.org/officeDocument/2006/relationships/hyperlink" Target="consultantplus://offline/ref=6010354862D5512CC8D4D628B1B30B85381C65137FD5BD51CE0F4116CD4FC695ED5CB66A815FE3F1p1h1P" TargetMode="External"/><Relationship Id="rId152" Type="http://schemas.openxmlformats.org/officeDocument/2006/relationships/hyperlink" Target="consultantplus://offline/ref=6010354862D5512CC8D4D628B1B30B85381C651E77D0BD51CE0F4116CD4FC695ED5CB66A815EE0F3p1h2P" TargetMode="External"/><Relationship Id="rId173" Type="http://schemas.openxmlformats.org/officeDocument/2006/relationships/hyperlink" Target="consultantplus://offline/ref=6010354862D5512CC8D4D628B1B30B85381C651E77D0BD51CE0F4116CD4FC695ED5CB66A815EE0F2p1h5P" TargetMode="External"/><Relationship Id="rId194" Type="http://schemas.openxmlformats.org/officeDocument/2006/relationships/hyperlink" Target="consultantplus://offline/ref=6010354862D5512CC8D4D628B1B30B85381C651E77D0BD51CE0F4116CD4FC695ED5CB66A815EE0F2p1h5P" TargetMode="External"/><Relationship Id="rId199" Type="http://schemas.openxmlformats.org/officeDocument/2006/relationships/hyperlink" Target="consultantplus://offline/ref=6010354862D5512CC8D4D628B1B30B85381C65137FD5BD51CE0F4116CD4FC695ED5CB66E81p5hDP" TargetMode="External"/><Relationship Id="rId203" Type="http://schemas.openxmlformats.org/officeDocument/2006/relationships/hyperlink" Target="consultantplus://offline/ref=6010354862D5512CC8D4D628B1B30B85381C65137FD5BD51CE0F4116CD4FC695ED5CB6p6h9P" TargetMode="External"/><Relationship Id="rId208" Type="http://schemas.openxmlformats.org/officeDocument/2006/relationships/hyperlink" Target="consultantplus://offline/ref=6010354862D5512CC8D4D628B1B30B85381C65137FD5BD51CE0F4116CD4FC695ED5CB66A815CE6F3p1h9P" TargetMode="External"/><Relationship Id="rId19" Type="http://schemas.openxmlformats.org/officeDocument/2006/relationships/hyperlink" Target="consultantplus://offline/ref=6010354862D5512CC8D4D628B1B30B85381C65137FD5BD51CE0F4116CD4FC695ED5CB66A815FECF2p1h9P" TargetMode="External"/><Relationship Id="rId224" Type="http://schemas.openxmlformats.org/officeDocument/2006/relationships/fontTable" Target="fontTable.xml"/><Relationship Id="rId14" Type="http://schemas.openxmlformats.org/officeDocument/2006/relationships/hyperlink" Target="consultantplus://offline/ref=6010354862D5512CC8D4D628B1B30B853018621477DDE05BC6564D14pChAP" TargetMode="External"/><Relationship Id="rId30" Type="http://schemas.openxmlformats.org/officeDocument/2006/relationships/hyperlink" Target="consultantplus://offline/ref=6010354862D5512CC8D4D628B1B30B85381C65137FD5BD51CE0F4116CD4FC695ED5CB6p6h9P" TargetMode="External"/><Relationship Id="rId35" Type="http://schemas.openxmlformats.org/officeDocument/2006/relationships/hyperlink" Target="consultantplus://offline/ref=6010354862D5512CC8D4D628B1B30B85381C65137FD5BD51CE0F4116CD4FC695ED5CB66A815FECF3p1h8P" TargetMode="External"/><Relationship Id="rId56" Type="http://schemas.openxmlformats.org/officeDocument/2006/relationships/hyperlink" Target="consultantplus://offline/ref=6010354862D5512CC8D4D628B1B30B85381C65137FD5BD51CE0F4116CD4FC695ED5CB66A815FE3F6p1h0P" TargetMode="External"/><Relationship Id="rId77" Type="http://schemas.openxmlformats.org/officeDocument/2006/relationships/hyperlink" Target="consultantplus://offline/ref=6010354862D5512CC8D4D628B1B30B85381C65137FD5BD51CE0F4116CD4FC695ED5CB6p6h9P" TargetMode="External"/><Relationship Id="rId100" Type="http://schemas.openxmlformats.org/officeDocument/2006/relationships/hyperlink" Target="consultantplus://offline/ref=6010354862D5512CC8D4D628B1B30B85381C65137FD5BD51CE0F4116CD4FC695ED5CB66A815FE3FEp1h2P" TargetMode="External"/><Relationship Id="rId105" Type="http://schemas.openxmlformats.org/officeDocument/2006/relationships/hyperlink" Target="consultantplus://offline/ref=6010354862D5512CC8D4D628B1B30B85381C65137FD5BD51CE0F4116CD4FC695ED5CB66A815FE3F6p1h0P" TargetMode="External"/><Relationship Id="rId126" Type="http://schemas.openxmlformats.org/officeDocument/2006/relationships/hyperlink" Target="consultantplus://offline/ref=6010354862D5512CC8D4D628B1B30B85381C65137FD5BD51CE0F4116CD4FC695ED5CB66A815FE3FFp1h8P" TargetMode="External"/><Relationship Id="rId147" Type="http://schemas.openxmlformats.org/officeDocument/2006/relationships/hyperlink" Target="consultantplus://offline/ref=6010354862D5512CC8D4D628B1B30B85381C651E77D0BD51CE0F4116CD4FC695ED5CB66A815EE0F2p1h9P" TargetMode="External"/><Relationship Id="rId168" Type="http://schemas.openxmlformats.org/officeDocument/2006/relationships/hyperlink" Target="consultantplus://offline/ref=6010354862D5512CC8D4D628B1B30B85381C651E77D0BD51CE0F4116CD4FC695ED5CB66A815EE2F7p1h7P" TargetMode="External"/><Relationship Id="rId8" Type="http://schemas.openxmlformats.org/officeDocument/2006/relationships/hyperlink" Target="consultantplus://offline/ref=6010354862D5512CC8D4D628B1B30B85381C61117CDFBD51CE0F4116CD4FC695ED5CB66A815EE4F7p1h9P" TargetMode="External"/><Relationship Id="rId51" Type="http://schemas.openxmlformats.org/officeDocument/2006/relationships/hyperlink" Target="consultantplus://offline/ref=6010354862D5512CC8D4D628B1B30B85381C65137FD5BD51CE0F4116CD4FC695ED5CB66A815FE3F2p1h5P" TargetMode="External"/><Relationship Id="rId72" Type="http://schemas.openxmlformats.org/officeDocument/2006/relationships/hyperlink" Target="consultantplus://offline/ref=6010354862D5512CC8D4D628B1B30B85381C61117CDFBD51CE0F4116CD4FC695ED5CB66A815EEDF1p1h3P" TargetMode="External"/><Relationship Id="rId93" Type="http://schemas.openxmlformats.org/officeDocument/2006/relationships/hyperlink" Target="consultantplus://offline/ref=6010354862D5512CC8D4D628B1B30B85381C65137FD5BD51CE0F4116CD4FC695ED5CB6p6h9P" TargetMode="External"/><Relationship Id="rId98" Type="http://schemas.openxmlformats.org/officeDocument/2006/relationships/hyperlink" Target="consultantplus://offline/ref=6010354862D5512CC8D4D628B1B30B85381C65137FD5BD51CE0F4116CD4FC695ED5CB66A815FE3FEp1h2P" TargetMode="External"/><Relationship Id="rId121" Type="http://schemas.openxmlformats.org/officeDocument/2006/relationships/hyperlink" Target="consultantplus://offline/ref=6010354862D5512CC8D4D628B1B30B85381C65137FD5BD51CE0F4116CD4FC695ED5CB66A815FE3FFp1h8P" TargetMode="External"/><Relationship Id="rId142" Type="http://schemas.openxmlformats.org/officeDocument/2006/relationships/hyperlink" Target="consultantplus://offline/ref=6010354862D5512CC8D4D628B1B30B85381C691F79D0BD51CE0F4116CDp4hFP" TargetMode="External"/><Relationship Id="rId163" Type="http://schemas.openxmlformats.org/officeDocument/2006/relationships/hyperlink" Target="consultantplus://offline/ref=6010354862D5512CC8D4D628B1B30B85381C651E77D0BD51CE0F4116CD4FC695ED5CB66A815EE0F3p1h6P" TargetMode="External"/><Relationship Id="rId184" Type="http://schemas.openxmlformats.org/officeDocument/2006/relationships/hyperlink" Target="consultantplus://offline/ref=6010354862D5512CC8D4D628B1B30B85381C61117CDFBD51CE0F4116CD4FC695ED5CB66A815CE2F3p1h9P" TargetMode="External"/><Relationship Id="rId189" Type="http://schemas.openxmlformats.org/officeDocument/2006/relationships/hyperlink" Target="consultantplus://offline/ref=6010354862D5512CC8D4D628B1B30B85381C61117CDFBD51CE0F4116CD4FC695ED5CB66A815CECF3p1h9P" TargetMode="External"/><Relationship Id="rId219" Type="http://schemas.openxmlformats.org/officeDocument/2006/relationships/hyperlink" Target="consultantplus://offline/ref=6010354862D5512CC8D4D628B1B30B85381C651E77D0BD51CE0F4116CD4FC695ED5CB66A815EE0F2p1h5P" TargetMode="External"/><Relationship Id="rId3" Type="http://schemas.openxmlformats.org/officeDocument/2006/relationships/webSettings" Target="webSettings.xml"/><Relationship Id="rId214" Type="http://schemas.openxmlformats.org/officeDocument/2006/relationships/hyperlink" Target="consultantplus://offline/ref=6010354862D5512CC8D4D628B1B30B85381C65137FD5BD51CE0F4116CD4FC695ED5CB66A815EE6FFp1h1P" TargetMode="External"/><Relationship Id="rId25" Type="http://schemas.openxmlformats.org/officeDocument/2006/relationships/hyperlink" Target="consultantplus://offline/ref=6010354862D5512CC8D4D628B1B30B85381C65137FD5BD51CE0F4116CD4FC695ED5CB66A815FECF0p1h4P" TargetMode="External"/><Relationship Id="rId46" Type="http://schemas.openxmlformats.org/officeDocument/2006/relationships/hyperlink" Target="consultantplus://offline/ref=6010354862D5512CC8D4D628B1B30B85381A69177CDEBD51CE0F4116CDp4hFP" TargetMode="External"/><Relationship Id="rId67" Type="http://schemas.openxmlformats.org/officeDocument/2006/relationships/hyperlink" Target="consultantplus://offline/ref=6010354862D5512CC8D4D628B1B30B853C1E62147CDDE05BC6564D14CA409982EA15BA6B815BE1pFh0P" TargetMode="External"/><Relationship Id="rId116" Type="http://schemas.openxmlformats.org/officeDocument/2006/relationships/hyperlink" Target="consultantplus://offline/ref=6010354862D5512CC8D4D628B1B30B85381C65137FD5BD51CE0F4116CD4FC695ED5CB66A815FECF6p1h3P" TargetMode="External"/><Relationship Id="rId137" Type="http://schemas.openxmlformats.org/officeDocument/2006/relationships/hyperlink" Target="consultantplus://offline/ref=6010354862D5512CC8D4D628B1B30B85381B641379D5BD51CE0F4116CD4FC695ED5CB66A815EE4F7p1h1P" TargetMode="External"/><Relationship Id="rId158" Type="http://schemas.openxmlformats.org/officeDocument/2006/relationships/hyperlink" Target="consultantplus://offline/ref=6010354862D5512CC8D4D628B1B30B85381C651E77D0BD51CE0F4116CD4FC695ED5CB66A815EE0F3p1h3P" TargetMode="External"/><Relationship Id="rId20" Type="http://schemas.openxmlformats.org/officeDocument/2006/relationships/hyperlink" Target="consultantplus://offline/ref=6010354862D5512CC8D4D628B1B30B85381C65137FD5BD51CE0F4116CD4FC695ED5CB66A815FECF2p1h9P" TargetMode="External"/><Relationship Id="rId41" Type="http://schemas.openxmlformats.org/officeDocument/2006/relationships/hyperlink" Target="consultantplus://offline/ref=6010354862D5512CC8D4D628B1B30B85381B64137BD7BD51CE0F4116CD4FC695ED5CB66A815EE4F7p1h3P" TargetMode="External"/><Relationship Id="rId62" Type="http://schemas.openxmlformats.org/officeDocument/2006/relationships/hyperlink" Target="consultantplus://offline/ref=6010354862D5512CC8D4D628B1B30B85381C65137FD5BD51CE0F4116CD4FC695ED5CB66A815FE3F6p1h8P" TargetMode="External"/><Relationship Id="rId83" Type="http://schemas.openxmlformats.org/officeDocument/2006/relationships/hyperlink" Target="consultantplus://offline/ref=6010354862D5512CC8D4D628B1B30B85381C65137FD5BD51CE0F4116CD4FC695ED5CB66A815FE3F1p1h3P" TargetMode="External"/><Relationship Id="rId88" Type="http://schemas.openxmlformats.org/officeDocument/2006/relationships/hyperlink" Target="consultantplus://offline/ref=6010354862D5512CC8D4D628B1B30B85381C65137FD5BD51CE0F4116CD4FC695ED5CB66A815FE3FEp1h8P" TargetMode="External"/><Relationship Id="rId111" Type="http://schemas.openxmlformats.org/officeDocument/2006/relationships/hyperlink" Target="consultantplus://offline/ref=6010354862D5512CC8D4D628B1B30B85381C65137FD5BD51CE0F4116CD4FC695ED5CB66A815FE3F6p1h0P" TargetMode="External"/><Relationship Id="rId132" Type="http://schemas.openxmlformats.org/officeDocument/2006/relationships/hyperlink" Target="consultantplus://offline/ref=6010354862D5512CC8D4D628B1B30B85381A69177ADEBD51CE0F4116CDp4hFP" TargetMode="External"/><Relationship Id="rId153" Type="http://schemas.openxmlformats.org/officeDocument/2006/relationships/hyperlink" Target="consultantplus://offline/ref=6010354862D5512CC8D4D628B1B30B85381C651E77D0BD51CE0F4116CD4FC695ED5CB66A815EE0F3p1h6P" TargetMode="External"/><Relationship Id="rId174" Type="http://schemas.openxmlformats.org/officeDocument/2006/relationships/hyperlink" Target="consultantplus://offline/ref=6010354862D5512CC8D4D628B1B30B85381C651E77D0BD51CE0F4116CD4FC695ED5CB66A815EE0FEp1h0P" TargetMode="External"/><Relationship Id="rId179" Type="http://schemas.openxmlformats.org/officeDocument/2006/relationships/hyperlink" Target="consultantplus://offline/ref=6010354862D5512CC8D4D628B1B30B85381C61117CDFBD51CE0F4116CD4FC695ED5CB66A815CE6FFp1h4P" TargetMode="External"/><Relationship Id="rId195" Type="http://schemas.openxmlformats.org/officeDocument/2006/relationships/hyperlink" Target="consultantplus://offline/ref=6010354862D5512CC8D4D628B1B30B85381C651E77D0BD51CE0F4116CD4FC695ED5CB66A815EE0FEp1h0P" TargetMode="External"/><Relationship Id="rId209" Type="http://schemas.openxmlformats.org/officeDocument/2006/relationships/hyperlink" Target="consultantplus://offline/ref=6010354862D5512CC8D4D628B1B30B85381C65137FD5BD51CE0F4116CD4FC695ED5CB66A815CE6FFp1h4P" TargetMode="External"/><Relationship Id="rId190" Type="http://schemas.openxmlformats.org/officeDocument/2006/relationships/hyperlink" Target="consultantplus://offline/ref=6010354862D5512CC8D4D628B1B30B85381C65167DD4BD51CE0F4116CD4FC695ED5CB66A815EE6F7p1h5P" TargetMode="External"/><Relationship Id="rId204" Type="http://schemas.openxmlformats.org/officeDocument/2006/relationships/hyperlink" Target="consultantplus://offline/ref=6010354862D5512CC8D4D628B1B30B85381C65137FD5BD51CE0F4116CD4FC695ED5CB66F86p5hDP" TargetMode="External"/><Relationship Id="rId220" Type="http://schemas.openxmlformats.org/officeDocument/2006/relationships/hyperlink" Target="consultantplus://offline/ref=6010354862D5512CC8D4D628B1B30B85381C651E77D0BD51CE0F4116CD4FC695ED5CB66A815EE0FEp1h0P" TargetMode="External"/><Relationship Id="rId225" Type="http://schemas.openxmlformats.org/officeDocument/2006/relationships/theme" Target="theme/theme1.xml"/><Relationship Id="rId15" Type="http://schemas.openxmlformats.org/officeDocument/2006/relationships/hyperlink" Target="consultantplus://offline/ref=6010354862D5512CC8D4D628B1B30B853819661777DEBD51CE0F4116CDp4hFP" TargetMode="External"/><Relationship Id="rId36" Type="http://schemas.openxmlformats.org/officeDocument/2006/relationships/hyperlink" Target="consultantplus://offline/ref=6010354862D5512CC8D4D628B1B30B85381B641379D5BD51CE0F4116CD4FC695ED5CB66A815EE4F7p1h1P" TargetMode="External"/><Relationship Id="rId57" Type="http://schemas.openxmlformats.org/officeDocument/2006/relationships/hyperlink" Target="consultantplus://offline/ref=6010354862D5512CC8D4D628B1B30B85381C65137FD5BD51CE0F4116CD4FC695ED5CB6p6h9P" TargetMode="External"/><Relationship Id="rId106" Type="http://schemas.openxmlformats.org/officeDocument/2006/relationships/hyperlink" Target="consultantplus://offline/ref=6010354862D5512CC8D4D628B1B30B85381C65137FD5BD51CE0F4116CD4FC695ED5CB66A815FE2F5p1h0P" TargetMode="External"/><Relationship Id="rId127" Type="http://schemas.openxmlformats.org/officeDocument/2006/relationships/hyperlink" Target="consultantplus://offline/ref=6010354862D5512CC8D4D628B1B30B85381C65137FD5BD51CE0F4116CD4FC695ED5CB66A815FE3FFp1h8P" TargetMode="External"/><Relationship Id="rId10" Type="http://schemas.openxmlformats.org/officeDocument/2006/relationships/hyperlink" Target="consultantplus://offline/ref=6010354862D5512CC8D4DF31B6B30B853C1F61147FDFBD51CE0F4116CD4FC695ED5CB66A815EE4F7p1h0P" TargetMode="External"/><Relationship Id="rId31" Type="http://schemas.openxmlformats.org/officeDocument/2006/relationships/hyperlink" Target="consultantplus://offline/ref=6010354862D5512CC8D4D628B1B30B85381C65137FD5BD51CE0F4116CD4FC695ED5CB66A815FECF3p1h8P" TargetMode="External"/><Relationship Id="rId52" Type="http://schemas.openxmlformats.org/officeDocument/2006/relationships/hyperlink" Target="consultantplus://offline/ref=6010354862D5512CC8D4D628B1B30B85381C65137FD5BD51CE0F4116CD4FC695ED5CB66A815FE2F5p1h0P" TargetMode="External"/><Relationship Id="rId73" Type="http://schemas.openxmlformats.org/officeDocument/2006/relationships/hyperlink" Target="consultantplus://offline/ref=6010354862D5512CC8D4D628B1B30B85381C65137FD5BD51CE0F4116CD4FC695ED5CB66A815FE3F5p1h2P" TargetMode="External"/><Relationship Id="rId78" Type="http://schemas.openxmlformats.org/officeDocument/2006/relationships/hyperlink" Target="consultantplus://offline/ref=6010354862D5512CC8D4D628B1B30B85381C65137FD5BD51CE0F4116CD4FC695ED5CB66A815FE3F0p1h4P" TargetMode="External"/><Relationship Id="rId94" Type="http://schemas.openxmlformats.org/officeDocument/2006/relationships/hyperlink" Target="consultantplus://offline/ref=6010354862D5512CC8D4D628B1B30B85381C65137FD5BD51CE0F4116CD4FC695ED5CB66A815FE3FEp1h2P" TargetMode="External"/><Relationship Id="rId99" Type="http://schemas.openxmlformats.org/officeDocument/2006/relationships/hyperlink" Target="consultantplus://offline/ref=6010354862D5512CC8D4D628B1B30B85381C65137FD5BD51CE0F4116CD4FC695ED5CB66A815FE3F5p1h2P" TargetMode="External"/><Relationship Id="rId101" Type="http://schemas.openxmlformats.org/officeDocument/2006/relationships/hyperlink" Target="consultantplus://offline/ref=6010354862D5512CC8D4D628B1B30B85381C65137FD5BD51CE0F4116CD4FC695ED5CB66A815FE3F2p1h5P" TargetMode="External"/><Relationship Id="rId122" Type="http://schemas.openxmlformats.org/officeDocument/2006/relationships/hyperlink" Target="consultantplus://offline/ref=6010354862D5512CC8D4D628B1B30B85381C65137FD5BD51CE0F4116CD4FC695ED5CB66A815FECF6p1h4P" TargetMode="External"/><Relationship Id="rId143" Type="http://schemas.openxmlformats.org/officeDocument/2006/relationships/hyperlink" Target="consultantplus://offline/ref=6010354862D5512CC8D4D628B1B30B85381A68167ED6BD51CE0F4116CD4FC695ED5CB66A815EE4F7p1h0P" TargetMode="External"/><Relationship Id="rId148" Type="http://schemas.openxmlformats.org/officeDocument/2006/relationships/hyperlink" Target="consultantplus://offline/ref=6010354862D5512CC8D4D628B1B30B85381C651E77D0BD51CE0F4116CD4FC695ED5CB66A815EE0F2p1h9P" TargetMode="External"/><Relationship Id="rId164" Type="http://schemas.openxmlformats.org/officeDocument/2006/relationships/hyperlink" Target="consultantplus://offline/ref=6010354862D5512CC8D4D628B1B30B85381C651E77D0BD51CE0F4116CD4FC695ED5CB66A815EE0F3p1h8P" TargetMode="External"/><Relationship Id="rId169" Type="http://schemas.openxmlformats.org/officeDocument/2006/relationships/hyperlink" Target="consultantplus://offline/ref=6010354862D5512CC8D4D628B1B30B85381C651E77D0BD51CE0F4116CD4FC695ED5CB66A815EE0F2p1h5P" TargetMode="External"/><Relationship Id="rId185" Type="http://schemas.openxmlformats.org/officeDocument/2006/relationships/hyperlink" Target="consultantplus://offline/ref=6010354862D5512CC8D4D628B1B30B85381C61117CDFBD51CE0F4116CD4FC695ED5CB66A815CE2FEp1h5P" TargetMode="External"/><Relationship Id="rId4" Type="http://schemas.openxmlformats.org/officeDocument/2006/relationships/hyperlink" Target="consultantplus://offline/ref=6010354862D5512CC8D4D628B1B30B85381D691E77DEBD51CE0F4116CD4FC695ED5CB6698358pEh3P" TargetMode="External"/><Relationship Id="rId9" Type="http://schemas.openxmlformats.org/officeDocument/2006/relationships/hyperlink" Target="consultantplus://offline/ref=6010354862D5512CC8D4D628B1B30B85301A681F7EDDE05BC6564D14CA409982EA15BA6B815EE4pFh5P" TargetMode="External"/><Relationship Id="rId180" Type="http://schemas.openxmlformats.org/officeDocument/2006/relationships/hyperlink" Target="consultantplus://offline/ref=6010354862D5512CC8D4D628B1B30B85381C61117CDFBD51CE0F4116CD4FC695ED5CB66A815CE7F3p1h3P" TargetMode="External"/><Relationship Id="rId210" Type="http://schemas.openxmlformats.org/officeDocument/2006/relationships/hyperlink" Target="consultantplus://offline/ref=6010354862D5512CC8D4D628B1B30B85381C65137FD5BD51CE0F4116CD4FC695ED5CB66A815CE7F4p1h4P" TargetMode="External"/><Relationship Id="rId215" Type="http://schemas.openxmlformats.org/officeDocument/2006/relationships/hyperlink" Target="consultantplus://offline/ref=6010354862D5512CC8D4D628B1B30B85381C65137FD5BD51CE0F4116CD4FC695ED5CB66A815FE3FFp1h8P" TargetMode="External"/><Relationship Id="rId26" Type="http://schemas.openxmlformats.org/officeDocument/2006/relationships/hyperlink" Target="consultantplus://offline/ref=6010354862D5512CC8D4D628B1B30B85381C65137FD5BD51CE0F4116CD4FC695ED5CB66A815FECF0p1h5P" TargetMode="External"/><Relationship Id="rId47" Type="http://schemas.openxmlformats.org/officeDocument/2006/relationships/hyperlink" Target="consultantplus://offline/ref=6010354862D5512CC8D4D628B1B30B85381C65137FD5BD51CE0F4116CD4FC695ED5CB66A815FE3F5p1h2P" TargetMode="External"/><Relationship Id="rId68" Type="http://schemas.openxmlformats.org/officeDocument/2006/relationships/hyperlink" Target="consultantplus://offline/ref=6010354862D5512CC8D4D628B1B30B85381F60137AD5BD51CE0F4116CD4FC695ED5CB66A815EE4F7p1h3P" TargetMode="External"/><Relationship Id="rId89" Type="http://schemas.openxmlformats.org/officeDocument/2006/relationships/hyperlink" Target="consultantplus://offline/ref=6010354862D5512CC8D4D628B1B30B85381C65137FD5BD51CE0F4116CD4FC695ED5CB66A815FE3FEp1h9P" TargetMode="External"/><Relationship Id="rId112" Type="http://schemas.openxmlformats.org/officeDocument/2006/relationships/hyperlink" Target="consultantplus://offline/ref=6010354862D5512CC8D4D628B1B30B85381C65137FD5BD51CE0F4116CD4FC695ED5CB66A815FE3FFp1h8P" TargetMode="External"/><Relationship Id="rId133" Type="http://schemas.openxmlformats.org/officeDocument/2006/relationships/hyperlink" Target="consultantplus://offline/ref=6010354862D5512CC8D4D628B1B30B85381C65137FD5BD51CE0F4116CD4FC695ED5CB66A815FE3FFp1h8P" TargetMode="External"/><Relationship Id="rId154" Type="http://schemas.openxmlformats.org/officeDocument/2006/relationships/hyperlink" Target="consultantplus://offline/ref=6010354862D5512CC8D4D628B1B30B85381C651E77D0BD51CE0F4116CD4FC695ED5CB66A815EE0F3p1h8P" TargetMode="External"/><Relationship Id="rId175" Type="http://schemas.openxmlformats.org/officeDocument/2006/relationships/hyperlink" Target="consultantplus://offline/ref=6010354862D5512CC8D4D628B1B30B85381C651E77D0BD51CE0F4116CD4FC695ED5CB66A815EE0F2p1h5P" TargetMode="External"/><Relationship Id="rId196" Type="http://schemas.openxmlformats.org/officeDocument/2006/relationships/hyperlink" Target="consultantplus://offline/ref=6010354862D5512CC8D4D628B1B30B85381C66107BDFBD51CE0F4116CDp4hFP" TargetMode="External"/><Relationship Id="rId200" Type="http://schemas.openxmlformats.org/officeDocument/2006/relationships/hyperlink" Target="consultantplus://offline/ref=6010354862D5512CC8D4D628B1B30B85381C65137FD5BD51CE0F4116CD4FC695ED5CB66E87p5hFP" TargetMode="External"/><Relationship Id="rId16" Type="http://schemas.openxmlformats.org/officeDocument/2006/relationships/hyperlink" Target="consultantplus://offline/ref=6010354862D5512CC8D4D628B1B30B85381966147DD2BD51CE0F4116CDp4hFP" TargetMode="External"/><Relationship Id="rId221" Type="http://schemas.openxmlformats.org/officeDocument/2006/relationships/hyperlink" Target="consultantplus://offline/ref=6010354862D5512CC8D4D628B1B30B85381C65137FD5BD51CE0F4116CD4FC695ED5CB66A815FE3F5p1h2P" TargetMode="External"/><Relationship Id="rId37" Type="http://schemas.openxmlformats.org/officeDocument/2006/relationships/hyperlink" Target="consultantplus://offline/ref=6010354862D5512CC8D4D628B1B30B85311068147BDDE05BC6564D14pChAP" TargetMode="External"/><Relationship Id="rId58" Type="http://schemas.openxmlformats.org/officeDocument/2006/relationships/hyperlink" Target="consultantplus://offline/ref=6010354862D5512CC8D4D628B1B30B85381D62147FDFBD51CE0F4116CD4FC695ED5CB66A815EE4F7p1h5P" TargetMode="External"/><Relationship Id="rId79" Type="http://schemas.openxmlformats.org/officeDocument/2006/relationships/hyperlink" Target="consultantplus://offline/ref=6010354862D5512CC8D4D628B1B30B85381C65137FD5BD51CE0F4116CD4FC695ED5CB66A815FE3F0p1h8P" TargetMode="External"/><Relationship Id="rId102" Type="http://schemas.openxmlformats.org/officeDocument/2006/relationships/hyperlink" Target="consultantplus://offline/ref=6010354862D5512CC8D4D628B1B30B85381C65137FD5BD51CE0F4116CD4FC695ED5CB66A815FE3F2p1h5P" TargetMode="External"/><Relationship Id="rId123" Type="http://schemas.openxmlformats.org/officeDocument/2006/relationships/hyperlink" Target="consultantplus://offline/ref=6010354862D5512CC8D4D628B1B30B85381C65137FD5BD51CE0F4116CD4FC695ED5CB66A815FECF6p1h6P" TargetMode="External"/><Relationship Id="rId144" Type="http://schemas.openxmlformats.org/officeDocument/2006/relationships/hyperlink" Target="consultantplus://offline/ref=6010354862D5512CC8D4D628B1B30B85381D61117DD2BD51CE0F4116CD4FC695ED5CB66A815EE7F5p1h0P" TargetMode="External"/><Relationship Id="rId90" Type="http://schemas.openxmlformats.org/officeDocument/2006/relationships/hyperlink" Target="consultantplus://offline/ref=6010354862D5512CC8D4D628B1B30B85381C65137FD5BD51CE0F4116CD4FC695ED5CB66A815FE3FFp1h0P" TargetMode="External"/><Relationship Id="rId165" Type="http://schemas.openxmlformats.org/officeDocument/2006/relationships/hyperlink" Target="consultantplus://offline/ref=6010354862D5512CC8D4D628B1B30B85381C651E77D0BD51CE0F4116CD4FC695ED5CB66A815EE0F3p1h7P" TargetMode="External"/><Relationship Id="rId186" Type="http://schemas.openxmlformats.org/officeDocument/2006/relationships/hyperlink" Target="consultantplus://offline/ref=6010354862D5512CC8D4D628B1B30B85381C61117CDFBD51CE0F4116CD4FC695ED5CB66A815CE3F7p1h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14941</Words>
  <Characters>85166</Characters>
  <Application>Microsoft Office Word</Application>
  <DocSecurity>0</DocSecurity>
  <Lines>709</Lines>
  <Paragraphs>199</Paragraphs>
  <ScaleCrop>false</ScaleCrop>
  <Company/>
  <LinksUpToDate>false</LinksUpToDate>
  <CharactersWithSpaces>99908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timachevaoa</dc:creator>
  <cp:lastModifiedBy>timachevaoa</cp:lastModifiedBy>
  <cp:revision>1</cp:revision>
  <dcterms:created xsi:type="dcterms:W3CDTF">2014-05-20T15:33:00Z</dcterms:created>
  <dcterms:modified xsi:type="dcterms:W3CDTF">2014-05-20T15:35:00Z</dcterms:modified>
</cp:coreProperties>
</file>