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FBD" w:rsidRPr="00A93FBD" w:rsidRDefault="00A93FBD">
      <w:pPr>
        <w:pStyle w:val="ConsPlusNormal"/>
        <w:jc w:val="both"/>
        <w:outlineLvl w:val="0"/>
        <w:rPr>
          <w:rFonts w:ascii="Times New Roman" w:hAnsi="Times New Roman" w:cs="Times New Roman"/>
        </w:rPr>
      </w:pPr>
    </w:p>
    <w:p w:rsidR="00A93FBD" w:rsidRPr="00A93FBD" w:rsidRDefault="00A93FBD">
      <w:pPr>
        <w:pStyle w:val="ConsPlusNormal"/>
        <w:outlineLvl w:val="0"/>
        <w:rPr>
          <w:rFonts w:ascii="Times New Roman" w:hAnsi="Times New Roman" w:cs="Times New Roman"/>
        </w:rPr>
      </w:pPr>
      <w:r w:rsidRPr="00A93FBD">
        <w:rPr>
          <w:rFonts w:ascii="Times New Roman" w:hAnsi="Times New Roman" w:cs="Times New Roman"/>
        </w:rPr>
        <w:t>Зарегистрировано в Минюсте России 24 апреля 2020 г. N 58212</w:t>
      </w:r>
    </w:p>
    <w:p w:rsidR="00A93FBD" w:rsidRPr="00A93FBD" w:rsidRDefault="00A93FBD">
      <w:pPr>
        <w:pStyle w:val="ConsPlusNormal"/>
        <w:pBdr>
          <w:top w:val="single" w:sz="6" w:space="0" w:color="auto"/>
        </w:pBdr>
        <w:spacing w:before="100" w:after="100"/>
        <w:jc w:val="both"/>
        <w:rPr>
          <w:rFonts w:ascii="Times New Roman" w:hAnsi="Times New Roman" w:cs="Times New Roman"/>
          <w:sz w:val="2"/>
          <w:szCs w:val="2"/>
        </w:rPr>
      </w:pPr>
    </w:p>
    <w:p w:rsidR="00A93FBD" w:rsidRPr="00A93FBD" w:rsidRDefault="00A93FBD">
      <w:pPr>
        <w:pStyle w:val="ConsPlusNormal"/>
        <w:jc w:val="both"/>
        <w:rPr>
          <w:rFonts w:ascii="Times New Roman" w:hAnsi="Times New Roman" w:cs="Times New Roman"/>
        </w:rPr>
      </w:pP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МИНИСТЕРСТВО ФИНАНСОВ РОССИЙСКОЙ ФЕДЕРАЦИИ</w:t>
      </w:r>
    </w:p>
    <w:p w:rsidR="00A93FBD" w:rsidRPr="00A93FBD" w:rsidRDefault="00A93FBD">
      <w:pPr>
        <w:pStyle w:val="ConsPlusTitle"/>
        <w:jc w:val="center"/>
        <w:rPr>
          <w:rFonts w:ascii="Times New Roman" w:hAnsi="Times New Roman" w:cs="Times New Roman"/>
        </w:rPr>
      </w:pP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ФЕДЕРАЛЬНОЕ КАЗНАЧЕЙСТВО</w:t>
      </w:r>
    </w:p>
    <w:p w:rsidR="00A93FBD" w:rsidRPr="00A93FBD" w:rsidRDefault="00A93FBD">
      <w:pPr>
        <w:pStyle w:val="ConsPlusTitle"/>
        <w:jc w:val="center"/>
        <w:rPr>
          <w:rFonts w:ascii="Times New Roman" w:hAnsi="Times New Roman" w:cs="Times New Roman"/>
        </w:rPr>
      </w:pP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ПРИКАЗ</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от 25 февраля 2020 г. N 10н</w:t>
      </w:r>
    </w:p>
    <w:p w:rsidR="00A93FBD" w:rsidRPr="00A93FBD" w:rsidRDefault="00A93FBD">
      <w:pPr>
        <w:pStyle w:val="ConsPlusTitle"/>
        <w:jc w:val="center"/>
        <w:rPr>
          <w:rFonts w:ascii="Times New Roman" w:hAnsi="Times New Roman" w:cs="Times New Roman"/>
        </w:rPr>
      </w:pP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О ПОРЯДКЕ</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ОСУЩЕСТВЛЕНИЯ ТЕРРИТОРИАЛЬНЫМИ ОРГАНАМИ ФЕДЕРАЛЬНОГО</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КАЗНАЧЕЙСТВА ПОЛНОМОЧИЙ ПОЛУЧАТЕЛЯ СРЕДСТВ ФЕДЕРАЛЬНОГО</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БЮДЖЕТА (БЮДЖЕТА СУБЪЕКТА РОССИЙСКОЙ ФЕДЕРАЦИИ)</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ПО ПЕРЕЧИСЛЕНИЮ МЕЖБЮДЖЕТНЫХ ТРАНСФЕРТОВ, ПРЕДОСТАВЛЯЕМЫХ</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ИЗ ФЕДЕРАЛЬНОГО БЮДЖЕТА (БЮДЖЕТА СУБЪЕКТА РОССИЙСКОЙ</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ФЕДЕРАЦИИ) БЮДЖЕТУ СУБЪЕКТА РОССИЙСКОЙ ФЕДЕРАЦИИ</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(МЕСТНОМУ БЮДЖЕТУ) В ФОРМЕ СУБСИДИЙ, СУБВЕНЦИЙ И ИНЫХ</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МЕЖБЮДЖЕТНЫХ ТРАНСФЕРТОВ, ИМЕЮЩИХ ЦЕЛЕВОЕ НАЗНАЧЕНИЕ</w:t>
      </w:r>
    </w:p>
    <w:p w:rsidR="00A93FBD" w:rsidRPr="00A93FBD" w:rsidRDefault="00A93FBD">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3FBD" w:rsidRPr="00A93F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3FBD" w:rsidRPr="00A93FBD" w:rsidRDefault="00A93FBD">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93FBD" w:rsidRPr="00A93FBD" w:rsidRDefault="00A93FBD">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93FBD" w:rsidRPr="00A93FBD" w:rsidRDefault="00A93FBD">
            <w:pPr>
              <w:pStyle w:val="ConsPlusNormal"/>
              <w:jc w:val="center"/>
              <w:rPr>
                <w:rFonts w:ascii="Times New Roman" w:hAnsi="Times New Roman" w:cs="Times New Roman"/>
              </w:rPr>
            </w:pPr>
            <w:r w:rsidRPr="00A93FBD">
              <w:rPr>
                <w:rFonts w:ascii="Times New Roman" w:hAnsi="Times New Roman" w:cs="Times New Roman"/>
              </w:rPr>
              <w:t>Список изменяющих документов</w:t>
            </w:r>
          </w:p>
          <w:p w:rsidR="00A93FBD" w:rsidRPr="00A93FBD" w:rsidRDefault="00A93FBD">
            <w:pPr>
              <w:pStyle w:val="ConsPlusNormal"/>
              <w:jc w:val="center"/>
              <w:rPr>
                <w:rFonts w:ascii="Times New Roman" w:hAnsi="Times New Roman" w:cs="Times New Roman"/>
              </w:rPr>
            </w:pPr>
            <w:r w:rsidRPr="00A93FBD">
              <w:rPr>
                <w:rFonts w:ascii="Times New Roman" w:hAnsi="Times New Roman" w:cs="Times New Roman"/>
              </w:rPr>
              <w:t xml:space="preserve">(в ред. </w:t>
            </w:r>
            <w:hyperlink r:id="rId4"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tc>
        <w:tc>
          <w:tcPr>
            <w:tcW w:w="113" w:type="dxa"/>
            <w:tcBorders>
              <w:top w:val="nil"/>
              <w:left w:val="nil"/>
              <w:bottom w:val="nil"/>
              <w:right w:val="nil"/>
            </w:tcBorders>
            <w:shd w:val="clear" w:color="auto" w:fill="F4F3F8"/>
            <w:tcMar>
              <w:top w:w="0" w:type="dxa"/>
              <w:left w:w="0" w:type="dxa"/>
              <w:bottom w:w="0" w:type="dxa"/>
              <w:right w:w="0" w:type="dxa"/>
            </w:tcMar>
          </w:tcPr>
          <w:p w:rsidR="00A93FBD" w:rsidRPr="00A93FBD" w:rsidRDefault="00A93FBD">
            <w:pPr>
              <w:rPr>
                <w:rFonts w:ascii="Times New Roman" w:hAnsi="Times New Roman" w:cs="Times New Roman"/>
              </w:rPr>
            </w:pPr>
          </w:p>
        </w:tc>
      </w:tr>
    </w:tbl>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 xml:space="preserve">В соответствии с </w:t>
      </w:r>
      <w:hyperlink r:id="rId5" w:history="1">
        <w:r w:rsidRPr="00A93FBD">
          <w:rPr>
            <w:rFonts w:ascii="Times New Roman" w:hAnsi="Times New Roman" w:cs="Times New Roman"/>
          </w:rPr>
          <w:t>пунктом 6 статьи 130</w:t>
        </w:r>
      </w:hyperlink>
      <w:r w:rsidRPr="00A93FBD">
        <w:rPr>
          <w:rFonts w:ascii="Times New Roman" w:hAnsi="Times New Roman" w:cs="Times New Roman"/>
        </w:rPr>
        <w:t xml:space="preserve">, </w:t>
      </w:r>
      <w:hyperlink r:id="rId6" w:history="1">
        <w:r w:rsidRPr="00A93FBD">
          <w:rPr>
            <w:rFonts w:ascii="Times New Roman" w:hAnsi="Times New Roman" w:cs="Times New Roman"/>
          </w:rPr>
          <w:t>пунктом 7.1 статьи 136</w:t>
        </w:r>
      </w:hyperlink>
      <w:r w:rsidRPr="00A93FBD">
        <w:rPr>
          <w:rFonts w:ascii="Times New Roman" w:hAnsi="Times New Roman" w:cs="Times New Roman"/>
        </w:rPr>
        <w:t xml:space="preserve"> Бюджетного кодекса Российской Федерации (Собрание законодательства Российской Федерации, 1998, N 31, ст. 3823; 2017, N 30, ст. 4458; 2019, N 31, ст. 4466) приказываю:</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1. Утвердить прилагаемый </w:t>
      </w:r>
      <w:hyperlink w:anchor="P38" w:history="1">
        <w:r w:rsidRPr="00A93FBD">
          <w:rPr>
            <w:rFonts w:ascii="Times New Roman" w:hAnsi="Times New Roman" w:cs="Times New Roman"/>
          </w:rPr>
          <w:t>Порядок</w:t>
        </w:r>
      </w:hyperlink>
      <w:r w:rsidRPr="00A93FBD">
        <w:rPr>
          <w:rFonts w:ascii="Times New Roman" w:hAnsi="Times New Roman" w:cs="Times New Roman"/>
        </w:rPr>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2. Признать утратившим силу </w:t>
      </w:r>
      <w:hyperlink r:id="rId7" w:history="1">
        <w:r w:rsidRPr="00A93FBD">
          <w:rPr>
            <w:rFonts w:ascii="Times New Roman" w:hAnsi="Times New Roman" w:cs="Times New Roman"/>
          </w:rPr>
          <w:t>приказ</w:t>
        </w:r>
      </w:hyperlink>
      <w:r w:rsidRPr="00A93FBD">
        <w:rPr>
          <w:rFonts w:ascii="Times New Roman" w:hAnsi="Times New Roman" w:cs="Times New Roman"/>
        </w:rPr>
        <w:t xml:space="preserve"> Федерального казначейства от 30 ноября 2017 г. N 32н "О Порядке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(зарегистрирован в Министерстве юстиции Российской Федерации 1 марта 2018 г., регистрационный номер 50190).</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right"/>
        <w:rPr>
          <w:rFonts w:ascii="Times New Roman" w:hAnsi="Times New Roman" w:cs="Times New Roman"/>
        </w:rPr>
      </w:pPr>
      <w:r w:rsidRPr="00A93FBD">
        <w:rPr>
          <w:rFonts w:ascii="Times New Roman" w:hAnsi="Times New Roman" w:cs="Times New Roman"/>
        </w:rPr>
        <w:t>Руководитель</w:t>
      </w:r>
    </w:p>
    <w:p w:rsidR="00A93FBD" w:rsidRPr="00A93FBD" w:rsidRDefault="00A93FBD">
      <w:pPr>
        <w:pStyle w:val="ConsPlusNormal"/>
        <w:jc w:val="right"/>
        <w:rPr>
          <w:rFonts w:ascii="Times New Roman" w:hAnsi="Times New Roman" w:cs="Times New Roman"/>
        </w:rPr>
      </w:pPr>
      <w:r w:rsidRPr="00A93FBD">
        <w:rPr>
          <w:rFonts w:ascii="Times New Roman" w:hAnsi="Times New Roman" w:cs="Times New Roman"/>
        </w:rPr>
        <w:t>Р.Е.АРТЮХИН</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right"/>
        <w:outlineLvl w:val="0"/>
        <w:rPr>
          <w:rFonts w:ascii="Times New Roman" w:hAnsi="Times New Roman" w:cs="Times New Roman"/>
        </w:rPr>
      </w:pPr>
      <w:r w:rsidRPr="00A93FBD">
        <w:rPr>
          <w:rFonts w:ascii="Times New Roman" w:hAnsi="Times New Roman" w:cs="Times New Roman"/>
        </w:rPr>
        <w:t>Утвержден</w:t>
      </w:r>
    </w:p>
    <w:p w:rsidR="00A93FBD" w:rsidRPr="00A93FBD" w:rsidRDefault="00A93FBD">
      <w:pPr>
        <w:pStyle w:val="ConsPlusNormal"/>
        <w:jc w:val="right"/>
        <w:rPr>
          <w:rFonts w:ascii="Times New Roman" w:hAnsi="Times New Roman" w:cs="Times New Roman"/>
        </w:rPr>
      </w:pPr>
      <w:r w:rsidRPr="00A93FBD">
        <w:rPr>
          <w:rFonts w:ascii="Times New Roman" w:hAnsi="Times New Roman" w:cs="Times New Roman"/>
        </w:rPr>
        <w:t>приказом Федерального казначейства</w:t>
      </w:r>
    </w:p>
    <w:p w:rsidR="00A93FBD" w:rsidRPr="00A93FBD" w:rsidRDefault="00A93FBD">
      <w:pPr>
        <w:pStyle w:val="ConsPlusNormal"/>
        <w:jc w:val="right"/>
        <w:rPr>
          <w:rFonts w:ascii="Times New Roman" w:hAnsi="Times New Roman" w:cs="Times New Roman"/>
        </w:rPr>
      </w:pPr>
      <w:r w:rsidRPr="00A93FBD">
        <w:rPr>
          <w:rFonts w:ascii="Times New Roman" w:hAnsi="Times New Roman" w:cs="Times New Roman"/>
        </w:rPr>
        <w:t>от 25 февраля 2020 г. N 10н</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Title"/>
        <w:jc w:val="center"/>
        <w:rPr>
          <w:rFonts w:ascii="Times New Roman" w:hAnsi="Times New Roman" w:cs="Times New Roman"/>
        </w:rPr>
      </w:pPr>
      <w:bookmarkStart w:id="0" w:name="P38"/>
      <w:bookmarkEnd w:id="0"/>
      <w:r w:rsidRPr="00A93FBD">
        <w:rPr>
          <w:rFonts w:ascii="Times New Roman" w:hAnsi="Times New Roman" w:cs="Times New Roman"/>
        </w:rPr>
        <w:t>ПОРЯДОК</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ОСУЩЕСТВЛЕНИЯ ТЕРРИТОРИАЛЬНЫМИ ОРГАНАМИ ФЕДЕРАЛЬНОГО</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КАЗНАЧЕЙСТВА ПОЛНОМОЧИЙ ПОЛУЧАТЕЛЯ СРЕДСТВ ФЕДЕРАЛЬНОГО</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БЮДЖЕТА (БЮДЖЕТА СУБЪЕКТА РОССИЙСКОЙ ФЕДЕРАЦИИ)</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ПО ПЕРЕЧИСЛЕНИЮ МЕЖБЮДЖЕТНЫХ ТРАНСФЕРТОВ, ПРЕДОСТАВЛЯЕМЫХ</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ИЗ ФЕДЕРАЛЬНОГО БЮДЖЕТА (БЮДЖЕТА СУБЪЕКТА РОССИЙСКОЙ</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ФЕДЕРАЦИИ) БЮДЖЕТУ СУБЪЕКТА РОССИЙСКОЙ ФЕДЕРАЦИИ</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(МЕСТНОМУ БЮДЖЕТУ) В ФОРМЕ СУБСИДИЙ, СУБВЕНЦИЙ И ИНЫХ</w:t>
      </w:r>
    </w:p>
    <w:p w:rsidR="00A93FBD" w:rsidRPr="00A93FBD" w:rsidRDefault="00A93FBD">
      <w:pPr>
        <w:pStyle w:val="ConsPlusTitle"/>
        <w:jc w:val="center"/>
        <w:rPr>
          <w:rFonts w:ascii="Times New Roman" w:hAnsi="Times New Roman" w:cs="Times New Roman"/>
        </w:rPr>
      </w:pPr>
      <w:r w:rsidRPr="00A93FBD">
        <w:rPr>
          <w:rFonts w:ascii="Times New Roman" w:hAnsi="Times New Roman" w:cs="Times New Roman"/>
        </w:rPr>
        <w:t>МЕЖБЮДЖЕТНЫХ ТРАНСФЕРТОВ, ИМЕЮЩИХ ЦЕЛЕВОЕ НАЗНАЧЕНИЕ</w:t>
      </w:r>
    </w:p>
    <w:p w:rsidR="00A93FBD" w:rsidRPr="00A93FBD" w:rsidRDefault="00A93FBD">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93FBD" w:rsidRPr="00A93FB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93FBD" w:rsidRPr="00A93FBD" w:rsidRDefault="00A93FBD">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A93FBD" w:rsidRPr="00A93FBD" w:rsidRDefault="00A93FBD">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A93FBD" w:rsidRPr="00A93FBD" w:rsidRDefault="00A93FBD">
            <w:pPr>
              <w:pStyle w:val="ConsPlusNormal"/>
              <w:jc w:val="center"/>
              <w:rPr>
                <w:rFonts w:ascii="Times New Roman" w:hAnsi="Times New Roman" w:cs="Times New Roman"/>
              </w:rPr>
            </w:pPr>
            <w:r w:rsidRPr="00A93FBD">
              <w:rPr>
                <w:rFonts w:ascii="Times New Roman" w:hAnsi="Times New Roman" w:cs="Times New Roman"/>
              </w:rPr>
              <w:t>Список изменяющих документов</w:t>
            </w:r>
          </w:p>
          <w:p w:rsidR="00A93FBD" w:rsidRPr="00A93FBD" w:rsidRDefault="00A93FBD">
            <w:pPr>
              <w:pStyle w:val="ConsPlusNormal"/>
              <w:jc w:val="center"/>
              <w:rPr>
                <w:rFonts w:ascii="Times New Roman" w:hAnsi="Times New Roman" w:cs="Times New Roman"/>
              </w:rPr>
            </w:pPr>
            <w:r w:rsidRPr="00A93FBD">
              <w:rPr>
                <w:rFonts w:ascii="Times New Roman" w:hAnsi="Times New Roman" w:cs="Times New Roman"/>
              </w:rPr>
              <w:t xml:space="preserve">(в ред. </w:t>
            </w:r>
            <w:hyperlink r:id="rId8"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tc>
        <w:tc>
          <w:tcPr>
            <w:tcW w:w="113" w:type="dxa"/>
            <w:tcBorders>
              <w:top w:val="nil"/>
              <w:left w:val="nil"/>
              <w:bottom w:val="nil"/>
              <w:right w:val="nil"/>
            </w:tcBorders>
            <w:shd w:val="clear" w:color="auto" w:fill="F4F3F8"/>
            <w:tcMar>
              <w:top w:w="0" w:type="dxa"/>
              <w:left w:w="0" w:type="dxa"/>
              <w:bottom w:w="0" w:type="dxa"/>
              <w:right w:w="0" w:type="dxa"/>
            </w:tcMar>
          </w:tcPr>
          <w:p w:rsidR="00A93FBD" w:rsidRPr="00A93FBD" w:rsidRDefault="00A93FBD">
            <w:pPr>
              <w:rPr>
                <w:rFonts w:ascii="Times New Roman" w:hAnsi="Times New Roman" w:cs="Times New Roman"/>
              </w:rPr>
            </w:pPr>
          </w:p>
        </w:tc>
      </w:tr>
    </w:tbl>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bookmarkStart w:id="1" w:name="P50"/>
      <w:bookmarkEnd w:id="1"/>
      <w:r w:rsidRPr="00A93FBD">
        <w:rPr>
          <w:rFonts w:ascii="Times New Roman" w:hAnsi="Times New Roman" w:cs="Times New Roman"/>
        </w:rPr>
        <w:t>1. Настоящий Порядок устанавливает правила осуществления территориальными органами Федерального казначейства следующих полномочий:</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полномочий получателя средств федерального бюджета по перечислению межбюджетных трансфертов, предоставляемых из федерального бюджета бюджету субъекта Российской Федерации в форме субсидий, субвенций и иных межбюджетных трансфертов, имеющих целевое назначение (далее - целевые средства федерального бюджета), а также предоставляемых в целях финансового обеспечения или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расходных обязательств, возникающих при выполнении полномочий Российской Федерации, переданных для осуществления органам местного самоуправления, или полномочий органов местного самоуправления по решению вопросов местного значения, в пределах суммы, необходимой для оплаты денежных обязательств по расходам получателей средств бюджета субъекта Российской Федерации, в целях финансового обеспечения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которых предоставляются целевые средства федерального бюджета;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полномочий получателя средств бюджета субъекта Российской Фед</w:t>
      </w:r>
      <w:bookmarkStart w:id="2" w:name="_GoBack"/>
      <w:bookmarkEnd w:id="2"/>
      <w:r w:rsidRPr="00A93FBD">
        <w:rPr>
          <w:rFonts w:ascii="Times New Roman" w:hAnsi="Times New Roman" w:cs="Times New Roman"/>
        </w:rPr>
        <w:t>ерации по перечислению межбюджетных трансфертов, предоставляемых из бюджета субъекта Российской Федерации местному бюджету в форме субсидий, субвенций и иных межбюджетных трансфертов, имеющих целевое назначение (далее - целевые средства регионального бюджета), в пределах суммы, необходимой для оплаты денежных обязательств по расходам получателей средств местного бюджета, в целях финансового обеспечения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которых являются целевые средства регионального бюджета.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2. Территориальные органы Федерального казначейства осуществляют полномочия, указанные в </w:t>
      </w:r>
      <w:hyperlink w:anchor="P50" w:history="1">
        <w:r w:rsidRPr="00A93FBD">
          <w:rPr>
            <w:rFonts w:ascii="Times New Roman" w:hAnsi="Times New Roman" w:cs="Times New Roman"/>
          </w:rPr>
          <w:t>пункте 1</w:t>
        </w:r>
      </w:hyperlink>
      <w:r w:rsidRPr="00A93FBD">
        <w:rPr>
          <w:rFonts w:ascii="Times New Roman" w:hAnsi="Times New Roman" w:cs="Times New Roman"/>
        </w:rPr>
        <w:t xml:space="preserve"> настоящего Порядка (далее - полномочия по перечислению целевых средств), на основании решений главных распорядителей средств федерального бюджета (бюджета субъекта Российской Федерации), которым как получателям бюджетных средств доведены лимиты бюджетных обязательств, предельные объемы финансирования на предоставление целевых средств федерального (регионального) бюджета (далее при совместном упоминании - целевые средства, главные распорядители бюджетных средств, Решение главного распорядителя бюджетных средств).</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3. Главный распорядитель бюджетных средств не позднее двух рабочих дней со дня доведения лимитов бюджетных обязательств на принятие и исполнение бюджетного обязательства по предоставлению целевых средств в целях финансового обеспечения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расходных обязательств субъекта Российской Федерации (муниципального образования), направляет Решение главного распорядителя бюджетных средств в территориальный орган Федерального казначейства, который будет осуществлять полномочия по перечислению целевых средств, и в финансовый орган субъекта Российской Федерации (муниципального образования), бюджету которого предоставляются целевые средства.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Главный распорядитель бюджетных средств в целях осуществления территориальным органом Федерального казначейства полномочий по перечислению целевых средств вместе с Решением главного распорядителя бюджетных средств направляет в территориальный орган </w:t>
      </w:r>
      <w:r w:rsidRPr="00A93FBD">
        <w:rPr>
          <w:rFonts w:ascii="Times New Roman" w:hAnsi="Times New Roman" w:cs="Times New Roman"/>
        </w:rPr>
        <w:lastRenderedPageBreak/>
        <w:t>Федерального казначейства, который будет осуществлять полномочия по перечислению целевых средств, следующую информацию (в случае ее отсутствия в Решении главного распорядителя бюджетных средств):</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наименование бюджета субъекта Российской Федерации (муниципального образования), которому предоставляются целевые средства;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код классификации расходов бюджетов бюджетной классификации Российской Федерации, по которому подлежат учету операции по перечислению целевых средств;</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код классификации доходов бюджетов бюджетной классификации Российской Федерации, по которому подлежат учету операции по поступлению целевых средств;</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наименование администратора доходов бюджета субъекта Российской Федерации (местного бюджета), за которым в установленном бюджетным законодательством Российской Федерации порядке закреплены полномочия по администрированию доходов от поступления целевых средств;</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реквизиты нормативного правового акта Правительства Российской Федерации (правового акта высшего исполнительного органа государственной власти субъекта Российской Федерации), устанавливающего порядок предоставления целевых средств (далее - правила предоставления целевых средств);</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состав информации об осуществлении полномочий по перечислению целевых средств, предоставляемой территориальным органом Федерального казначейства получателю средств федерального бюджета (бюджета субъекта Российской Федерации) (далее при совместном упоминании - получатели бюджетных средств), чьи полномочия осуществляет территориальный орган Федерального казначейства, и сроки ее предоставления.</w:t>
      </w:r>
    </w:p>
    <w:p w:rsidR="00A93FBD" w:rsidRPr="00A93FBD" w:rsidRDefault="00A93FBD">
      <w:pPr>
        <w:pStyle w:val="ConsPlusNormal"/>
        <w:spacing w:before="220"/>
        <w:ind w:firstLine="540"/>
        <w:jc w:val="both"/>
        <w:rPr>
          <w:rFonts w:ascii="Times New Roman" w:hAnsi="Times New Roman" w:cs="Times New Roman"/>
        </w:rPr>
      </w:pPr>
      <w:bookmarkStart w:id="3" w:name="P62"/>
      <w:bookmarkEnd w:id="3"/>
      <w:r w:rsidRPr="00A93FBD">
        <w:rPr>
          <w:rFonts w:ascii="Times New Roman" w:hAnsi="Times New Roman" w:cs="Times New Roman"/>
        </w:rPr>
        <w:t>4. Территориальный орган Федерального казначейства не позднее второго рабочего дня после получения Решения главного распорядителя бюджетных средств направляет получателю бюджетных средств, чьи полномочия по перечислению целевых средств он осуществляет, и финансовому органу субъекта Российской Федерации (муниципального образования):</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абзац утратил силу. - </w:t>
      </w:r>
      <w:hyperlink r:id="rId9" w:history="1">
        <w:r w:rsidRPr="00A93FBD">
          <w:rPr>
            <w:rFonts w:ascii="Times New Roman" w:hAnsi="Times New Roman" w:cs="Times New Roman"/>
          </w:rPr>
          <w:t>Приказ</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&lt;1&gt; Сноска исключена. - </w:t>
      </w:r>
      <w:hyperlink r:id="rId10" w:history="1">
        <w:r w:rsidRPr="00A93FBD">
          <w:rPr>
            <w:rFonts w:ascii="Times New Roman" w:hAnsi="Times New Roman" w:cs="Times New Roman"/>
          </w:rPr>
          <w:t>Приказ</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информацию в произвольной письменной форме о целевых средствах, операции по перечислению которых учитываются на лицевом счете по переданным полномочиям получателя бюджетных средств (далее - лицевой счет по переданными полномочиям) с указанием аналитического кода, используемого Федеральным казначейством в целях санкционирования операций с целевыми расходами (далее - аналитический код).</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11"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В случае предоставления целевых средств федерального бюджета в целях финансового обеспечения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расходных обязательств субъекта Российской Федерации по оказанию финансовой поддержки выполнения органами местного самоуправления полномочий по вопросам местного значения, при осуществлении территориальным органом Федерального казначейства полномочий по перечислению целевых средств регионального бюджета для учета операций с целевыми средствами регионального бюджета применяется аналитический код, присвоенный Федеральным казначейством соответствующим целевым средствам федерального бюджета.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При этом одному аналитическому коду должен соответствовать только один код классификации расходов бюджета субъекта Российской Федерации.</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5. Территориальный орган Федерального казначейства не позднее следующего рабочего дня </w:t>
      </w:r>
      <w:r w:rsidRPr="00A93FBD">
        <w:rPr>
          <w:rFonts w:ascii="Times New Roman" w:hAnsi="Times New Roman" w:cs="Times New Roman"/>
        </w:rPr>
        <w:lastRenderedPageBreak/>
        <w:t xml:space="preserve">после получения Решения главного распорядителя бюджетных средств, содержащего изменения в составе целевых средств, полномочия по перечислению которых переданы территориальному органу Федерального казначейства, направляет финансовому органу субъекта Российской Федерации (муниципального образования) уточненную информацию, указанную в </w:t>
      </w:r>
      <w:hyperlink w:anchor="P62" w:history="1">
        <w:r w:rsidRPr="00A93FBD">
          <w:rPr>
            <w:rFonts w:ascii="Times New Roman" w:hAnsi="Times New Roman" w:cs="Times New Roman"/>
          </w:rPr>
          <w:t>пункте 4</w:t>
        </w:r>
      </w:hyperlink>
      <w:r w:rsidRPr="00A93FBD">
        <w:rPr>
          <w:rFonts w:ascii="Times New Roman" w:hAnsi="Times New Roman" w:cs="Times New Roman"/>
        </w:rPr>
        <w:t xml:space="preserve"> настоящего Порядка.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6. Территориальный орган Федерального казначейства не позднее следующего рабочего дня после отражения операций с целевыми средствами федерального (регионального) бюджета на лицевом счете по переданным полномочиям направляет получателю бюджетных средств, чьи полномочия по перечислению целевых средств он осуществляет, и финансовому органу субъекта Российской Федерации (муниципального образования) </w:t>
      </w:r>
      <w:hyperlink r:id="rId12" w:history="1">
        <w:r w:rsidRPr="00A93FBD">
          <w:rPr>
            <w:rFonts w:ascii="Times New Roman" w:hAnsi="Times New Roman" w:cs="Times New Roman"/>
          </w:rPr>
          <w:t>Выписку</w:t>
        </w:r>
      </w:hyperlink>
      <w:r w:rsidRPr="00A93FBD">
        <w:rPr>
          <w:rFonts w:ascii="Times New Roman" w:hAnsi="Times New Roman" w:cs="Times New Roman"/>
        </w:rPr>
        <w:t xml:space="preserve"> из лицевого счета по переданным полномочиям с приложением документов, являющихся основанием для отражения операций на лицевом счете по переданным полномочиям, и приложение к Выписке из лицевого счета по переданным полномочиям по форме </w:t>
      </w:r>
      <w:hyperlink r:id="rId13" w:history="1">
        <w:r w:rsidRPr="00A93FBD">
          <w:rPr>
            <w:rFonts w:ascii="Times New Roman" w:hAnsi="Times New Roman" w:cs="Times New Roman"/>
          </w:rPr>
          <w:t>Приложения</w:t>
        </w:r>
      </w:hyperlink>
      <w:r w:rsidRPr="00A93FBD">
        <w:rPr>
          <w:rFonts w:ascii="Times New Roman" w:hAnsi="Times New Roman" w:cs="Times New Roman"/>
        </w:rPr>
        <w:t xml:space="preserve"> к выписке из лицевого счета получателя бюджетных средств &lt;1&gt;.</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14"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hyperlink r:id="rId15" w:history="1">
        <w:r w:rsidRPr="00A93FBD">
          <w:rPr>
            <w:rFonts w:ascii="Times New Roman" w:hAnsi="Times New Roman" w:cs="Times New Roman"/>
          </w:rPr>
          <w:t>&lt;1&gt;</w:t>
        </w:r>
      </w:hyperlink>
      <w:r w:rsidRPr="00A93FBD">
        <w:rPr>
          <w:rFonts w:ascii="Times New Roman" w:hAnsi="Times New Roman" w:cs="Times New Roman"/>
        </w:rPr>
        <w:t xml:space="preserve"> </w:t>
      </w:r>
      <w:hyperlink r:id="rId16" w:history="1">
        <w:r w:rsidRPr="00A93FBD">
          <w:rPr>
            <w:rFonts w:ascii="Times New Roman" w:hAnsi="Times New Roman" w:cs="Times New Roman"/>
          </w:rPr>
          <w:t>Приложение N 60</w:t>
        </w:r>
      </w:hyperlink>
      <w:r w:rsidRPr="00A93FBD">
        <w:rPr>
          <w:rFonts w:ascii="Times New Roman" w:hAnsi="Times New Roman" w:cs="Times New Roman"/>
        </w:rPr>
        <w:t xml:space="preserve"> к Порядку открытия и ведения лицевых счетов территориальными органами Федерального казначейства, утвержденному приказом Федерального казначейства от 17 октября 2016 г. N 21н (зарегистрирован Министерством юстиции Российской Федерации 1 декабря 2016 г., регистрационный номер 44513) с изменениями, внесенными приказами Федерального казначейства от 28 декабря 2017 г. N 36н (зарегистрирован Министерством юстиции Российской Федерации 13 марта 2018 г., регистрационный номер 50327), от 1 апреля 2020 года N 16н (зарегистрирован Министерством юстиции Российской Федерации 20 июля 2020 г., регистрационный номер 59029) (далее - Порядок открытия и ведения лицевых счетов).</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(сноска в ред. </w:t>
      </w:r>
      <w:hyperlink r:id="rId17"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 xml:space="preserve">7. Территориальный орган Федерального казначейства не позднее третьего рабочего дня, следующего за отчетным месяцем, направляет получателю бюджетных средств, чьи полномочия по перечислению целевых средств он осуществляет, отчет о состоянии лицевого счета по переданным полномочиям по форме </w:t>
      </w:r>
      <w:hyperlink r:id="rId18" w:history="1">
        <w:r w:rsidRPr="00A93FBD">
          <w:rPr>
            <w:rFonts w:ascii="Times New Roman" w:hAnsi="Times New Roman" w:cs="Times New Roman"/>
          </w:rPr>
          <w:t>Отчета</w:t>
        </w:r>
      </w:hyperlink>
      <w:r w:rsidRPr="00A93FBD">
        <w:rPr>
          <w:rFonts w:ascii="Times New Roman" w:hAnsi="Times New Roman" w:cs="Times New Roman"/>
        </w:rPr>
        <w:t xml:space="preserve"> о состоянии лицевого счета получателя бюджетных средств &lt;2&gt;.</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19"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hyperlink r:id="rId20" w:history="1">
        <w:r w:rsidRPr="00A93FBD">
          <w:rPr>
            <w:rFonts w:ascii="Times New Roman" w:hAnsi="Times New Roman" w:cs="Times New Roman"/>
          </w:rPr>
          <w:t>&lt;2&gt;</w:t>
        </w:r>
      </w:hyperlink>
      <w:r w:rsidRPr="00A93FBD">
        <w:rPr>
          <w:rFonts w:ascii="Times New Roman" w:hAnsi="Times New Roman" w:cs="Times New Roman"/>
        </w:rPr>
        <w:t xml:space="preserve"> </w:t>
      </w:r>
      <w:hyperlink r:id="rId21" w:history="1">
        <w:r w:rsidRPr="00A93FBD">
          <w:rPr>
            <w:rFonts w:ascii="Times New Roman" w:hAnsi="Times New Roman" w:cs="Times New Roman"/>
          </w:rPr>
          <w:t>Приложение N 27</w:t>
        </w:r>
      </w:hyperlink>
      <w:r w:rsidRPr="00A93FBD">
        <w:rPr>
          <w:rFonts w:ascii="Times New Roman" w:hAnsi="Times New Roman" w:cs="Times New Roman"/>
        </w:rPr>
        <w:t xml:space="preserve"> к Порядку открытия и ведения лицевых счетов.</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8. Операции по перечислениям из бюджетов субъектов Российской Федерации (местных бюджетов), в целях финансового обеспечения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которых предоставляются целевые средства федерального (регионального) бюджета, полномочия по перечислению которых переданы территориальному органу Федерального казначейства (далее - целевые расходы), осуществляются на основании:</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22"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представленных получателем средств бюджета субъекта Российской Федерации (местного бюджета) распоряжений о совершении казначейского платежа, оформленных в соответствии с порядком казначейского обслуживания &lt;3&gt; (далее - платежные документы);</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23"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hyperlink r:id="rId24" w:history="1">
        <w:r w:rsidRPr="00A93FBD">
          <w:rPr>
            <w:rFonts w:ascii="Times New Roman" w:hAnsi="Times New Roman" w:cs="Times New Roman"/>
          </w:rPr>
          <w:t>&lt;3&gt;</w:t>
        </w:r>
      </w:hyperlink>
      <w:r w:rsidRPr="00A93FBD">
        <w:rPr>
          <w:rFonts w:ascii="Times New Roman" w:hAnsi="Times New Roman" w:cs="Times New Roman"/>
        </w:rPr>
        <w:t xml:space="preserve"> </w:t>
      </w:r>
      <w:hyperlink r:id="rId25" w:history="1">
        <w:r w:rsidRPr="00A93FBD">
          <w:rPr>
            <w:rFonts w:ascii="Times New Roman" w:hAnsi="Times New Roman" w:cs="Times New Roman"/>
          </w:rPr>
          <w:t>Приложения N 1</w:t>
        </w:r>
      </w:hyperlink>
      <w:r w:rsidRPr="00A93FBD">
        <w:rPr>
          <w:rFonts w:ascii="Times New Roman" w:hAnsi="Times New Roman" w:cs="Times New Roman"/>
        </w:rPr>
        <w:t xml:space="preserve"> (</w:t>
      </w:r>
      <w:hyperlink r:id="rId26" w:history="1">
        <w:r w:rsidRPr="00A93FBD">
          <w:rPr>
            <w:rFonts w:ascii="Times New Roman" w:hAnsi="Times New Roman" w:cs="Times New Roman"/>
          </w:rPr>
          <w:t>15</w:t>
        </w:r>
      </w:hyperlink>
      <w:r w:rsidRPr="00A93FBD">
        <w:rPr>
          <w:rFonts w:ascii="Times New Roman" w:hAnsi="Times New Roman" w:cs="Times New Roman"/>
        </w:rPr>
        <w:t xml:space="preserve"> - </w:t>
      </w:r>
      <w:hyperlink r:id="rId27" w:history="1">
        <w:r w:rsidRPr="00A93FBD">
          <w:rPr>
            <w:rFonts w:ascii="Times New Roman" w:hAnsi="Times New Roman" w:cs="Times New Roman"/>
          </w:rPr>
          <w:t>17</w:t>
        </w:r>
      </w:hyperlink>
      <w:r w:rsidRPr="00A93FBD">
        <w:rPr>
          <w:rFonts w:ascii="Times New Roman" w:hAnsi="Times New Roman" w:cs="Times New Roman"/>
        </w:rPr>
        <w:t xml:space="preserve">), </w:t>
      </w:r>
      <w:hyperlink r:id="rId28" w:history="1">
        <w:r w:rsidRPr="00A93FBD">
          <w:rPr>
            <w:rFonts w:ascii="Times New Roman" w:hAnsi="Times New Roman" w:cs="Times New Roman"/>
          </w:rPr>
          <w:t>N 3</w:t>
        </w:r>
      </w:hyperlink>
      <w:r w:rsidRPr="00A93FBD">
        <w:rPr>
          <w:rFonts w:ascii="Times New Roman" w:hAnsi="Times New Roman" w:cs="Times New Roman"/>
        </w:rPr>
        <w:t xml:space="preserve"> (</w:t>
      </w:r>
      <w:hyperlink r:id="rId29" w:history="1">
        <w:r w:rsidRPr="00A93FBD">
          <w:rPr>
            <w:rFonts w:ascii="Times New Roman" w:hAnsi="Times New Roman" w:cs="Times New Roman"/>
          </w:rPr>
          <w:t>19</w:t>
        </w:r>
      </w:hyperlink>
      <w:r w:rsidRPr="00A93FBD">
        <w:rPr>
          <w:rFonts w:ascii="Times New Roman" w:hAnsi="Times New Roman" w:cs="Times New Roman"/>
        </w:rPr>
        <w:t xml:space="preserve"> - </w:t>
      </w:r>
      <w:hyperlink r:id="rId30" w:history="1">
        <w:r w:rsidRPr="00A93FBD">
          <w:rPr>
            <w:rFonts w:ascii="Times New Roman" w:hAnsi="Times New Roman" w:cs="Times New Roman"/>
          </w:rPr>
          <w:t>21</w:t>
        </w:r>
      </w:hyperlink>
      <w:r w:rsidRPr="00A93FBD">
        <w:rPr>
          <w:rFonts w:ascii="Times New Roman" w:hAnsi="Times New Roman" w:cs="Times New Roman"/>
        </w:rPr>
        <w:t xml:space="preserve">, </w:t>
      </w:r>
      <w:hyperlink r:id="rId31" w:history="1">
        <w:r w:rsidRPr="00A93FBD">
          <w:rPr>
            <w:rFonts w:ascii="Times New Roman" w:hAnsi="Times New Roman" w:cs="Times New Roman"/>
          </w:rPr>
          <w:t>23</w:t>
        </w:r>
      </w:hyperlink>
      <w:r w:rsidRPr="00A93FBD">
        <w:rPr>
          <w:rFonts w:ascii="Times New Roman" w:hAnsi="Times New Roman" w:cs="Times New Roman"/>
        </w:rPr>
        <w:t xml:space="preserve">), </w:t>
      </w:r>
      <w:hyperlink r:id="rId32" w:history="1">
        <w:r w:rsidRPr="00A93FBD">
          <w:rPr>
            <w:rFonts w:ascii="Times New Roman" w:hAnsi="Times New Roman" w:cs="Times New Roman"/>
          </w:rPr>
          <w:t>N 4</w:t>
        </w:r>
      </w:hyperlink>
      <w:r w:rsidRPr="00A93FBD">
        <w:rPr>
          <w:rFonts w:ascii="Times New Roman" w:hAnsi="Times New Roman" w:cs="Times New Roman"/>
        </w:rPr>
        <w:t xml:space="preserve"> </w:t>
      </w:r>
      <w:hyperlink r:id="rId33" w:history="1">
        <w:r w:rsidRPr="00A93FBD">
          <w:rPr>
            <w:rFonts w:ascii="Times New Roman" w:hAnsi="Times New Roman" w:cs="Times New Roman"/>
          </w:rPr>
          <w:t>(24)</w:t>
        </w:r>
      </w:hyperlink>
      <w:r w:rsidRPr="00A93FBD">
        <w:rPr>
          <w:rFonts w:ascii="Times New Roman" w:hAnsi="Times New Roman" w:cs="Times New Roman"/>
        </w:rPr>
        <w:t xml:space="preserve"> к приказу Федерального казначейства от 14 мая 2020 г. N 21н "О Порядке казначейского обслуживания" (зарегистрирован Министерством юстиции Российской Федерации 13 июля 2020 г., регистрационный номер 58914) (далее - Порядок казначейского обслуживания).</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(сноска в ред. </w:t>
      </w:r>
      <w:hyperlink r:id="rId34"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представленных финансовым органом субъекта Российской Федерации (муниципального образования) распоряжений финансового органа в виде платежных поручений, составленных в соответствии с Требованиями Банка России &lt;4&gt; (далее - платежные поручения, положения Банка России), в случае если целевые расходы осуществляются с лицевого счета бюджета, открытого указанному финансовому органу в территориальном органе Федерального казначейства.</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35"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hyperlink r:id="rId36" w:history="1">
        <w:r w:rsidRPr="00A93FBD">
          <w:rPr>
            <w:rFonts w:ascii="Times New Roman" w:hAnsi="Times New Roman" w:cs="Times New Roman"/>
          </w:rPr>
          <w:t>&lt;4&gt;</w:t>
        </w:r>
      </w:hyperlink>
      <w:r w:rsidRPr="00A93FBD">
        <w:rPr>
          <w:rFonts w:ascii="Times New Roman" w:hAnsi="Times New Roman" w:cs="Times New Roman"/>
        </w:rPr>
        <w:t xml:space="preserve"> </w:t>
      </w:r>
      <w:hyperlink r:id="rId37" w:history="1">
        <w:r w:rsidRPr="00A93FBD">
          <w:rPr>
            <w:rFonts w:ascii="Times New Roman" w:hAnsi="Times New Roman" w:cs="Times New Roman"/>
          </w:rPr>
          <w:t>Положение</w:t>
        </w:r>
      </w:hyperlink>
      <w:r w:rsidRPr="00A93FBD">
        <w:rPr>
          <w:rFonts w:ascii="Times New Roman" w:hAnsi="Times New Roman" w:cs="Times New Roman"/>
        </w:rPr>
        <w:t xml:space="preserve"> Банка России от 19 июня 2012 г. N 383-П "О правилах осуществления перевода денежных средств" (зарегистрировано в Министерстве юстиции Российской Федерации 22 июня 2012 г., регистрационный номер 24667) с изменениями, внесенными Указанием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 от 29 апреля 2014 г. N 3248-У (зарегистрировано в Министерстве юстиции Российской Федерации 19 мая 2014 г., регистрационный номер 32323), от 19 мая 2015 г. N 3641-У (зарегистрировано в Министерстве юстиции Российской Федерации 11 июня 2015 г., регистрационный номер 37649), от 6 ноября 2015 г. N 3844-У (зарегистрировано в Министерстве юстиции Российской Федерации 27 января 2016 г., регистрационный номер 40831), от 5 июля 2017 г. N 4449-У (зарегистрировано в Министерстве юстиции Российской Федерации 31 июля 2017 г., регистрационный номер 47578), от 11 октября 2018 г. N 4930-У (зарегистрировано в Министерстве юстиции Российской Федерации 24 декабря 2018 г., регистрационный номер 53109); </w:t>
      </w:r>
      <w:hyperlink r:id="rId38" w:history="1">
        <w:r w:rsidRPr="00A93FBD">
          <w:rPr>
            <w:rFonts w:ascii="Times New Roman" w:hAnsi="Times New Roman" w:cs="Times New Roman"/>
          </w:rPr>
          <w:t>Положение</w:t>
        </w:r>
      </w:hyperlink>
      <w:r w:rsidRPr="00A93FBD">
        <w:rPr>
          <w:rFonts w:ascii="Times New Roman" w:hAnsi="Times New Roman" w:cs="Times New Roman"/>
        </w:rPr>
        <w:t xml:space="preserve"> Банка России от 6 октября 2020 г. N 735-П "О ведении Банком России и кредитными организациями (филиалами) банковских счетов территориальных органов Федерального казначейства" (зарегистрировано Министерством юстиции Российской Федерации 5 ноября 2020 г., регистрационный номер 60761).</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39"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Представление финансовым органом субъекта Российской Федерации (муниципального образования) платежных поручений для проведения целевых расходов осуществляется в виде:</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отдельного пакета электронных документов;</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отдельного платежного поручения в случае осуществления территориальным органом Федерального казначейства операции по санкционированию целевых расходов.</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Получатель бюджетных средств, финансовый орган субъекта Российской Федерации (муниципального образования) вместе с платежным документом для осуществления целевых расходов представляет в территориальный орган Федерального казначейства документы, подтверждающие возникновение денежных обязательств по целевым расходам (далее - документы, подтверждающие возникновение денежных обязательств), предусмотренные:</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порядком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которых предоставляется субсидия (иной межбюджетный трансферт) из федерального бюджета бюджету субъекта Российской Федерации, утвержденным Министерством финансов Российской Федерации (далее - порядок санкционирования);</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порядком санкционирования оплаты денежных обязательств по расходам получателей средств местного бюджета, утвержденным финансовым органом муниципального образования, в случае передачи полномочий по санкционированию расходов местного бюджета территориальному органу Федерального казначейства в соответствии со </w:t>
      </w:r>
      <w:hyperlink r:id="rId40" w:history="1">
        <w:r w:rsidRPr="00A93FBD">
          <w:rPr>
            <w:rFonts w:ascii="Times New Roman" w:hAnsi="Times New Roman" w:cs="Times New Roman"/>
          </w:rPr>
          <w:t>статьей 220.2</w:t>
        </w:r>
      </w:hyperlink>
      <w:r w:rsidRPr="00A93FBD">
        <w:rPr>
          <w:rFonts w:ascii="Times New Roman" w:hAnsi="Times New Roman" w:cs="Times New Roman"/>
        </w:rPr>
        <w:t xml:space="preserve"> Бюджетного кодекса Российской Федерации (далее - порядок санкционирования муниципального образования).</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41"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9. Территориальный орган Федерального казначейства проверяет представленный платежный документ (платежное поручение) на соответствие приказам Федерального казначейства (положению Банка России), а также наличие документов, подтверждающих возникновение </w:t>
      </w:r>
      <w:r w:rsidRPr="00A93FBD">
        <w:rPr>
          <w:rFonts w:ascii="Times New Roman" w:hAnsi="Times New Roman" w:cs="Times New Roman"/>
        </w:rPr>
        <w:lastRenderedPageBreak/>
        <w:t>денежных обязательств, и их соответствие правилам предоставления целевых средств, порядку санкционирования порядку санкционирования муниципального образования.</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42"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bookmarkStart w:id="4" w:name="P106"/>
      <w:bookmarkEnd w:id="4"/>
      <w:r w:rsidRPr="00A93FBD">
        <w:rPr>
          <w:rFonts w:ascii="Times New Roman" w:hAnsi="Times New Roman" w:cs="Times New Roman"/>
        </w:rPr>
        <w:t xml:space="preserve">10. Территориальный орган Федерального казначейства в случаях осуществления полномочий по перечислению целевых средств федерального бюджета, предоставляемых в целях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расходных обязательств субъекта Российской Федерации, и регионального бюджета, предоставляемых в целях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расходных обязательств муниципального образования, в доле, соответствующей установленному Соглашением о предоставлении целевых средств федерального (регионального) бюджета, заключенным главным распорядителем средств федерального (регионального) бюджета с высшим органом исполнительной власти субъекта Российской Федерации (местной администрацией муниципального образования) (далее - соглашение о предоставлении целевых средств) уровню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осуществляет проверку платежных документов (платежных поручений) по следующим направлениям:</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1) </w:t>
      </w:r>
      <w:proofErr w:type="spellStart"/>
      <w:r w:rsidRPr="00A93FBD">
        <w:rPr>
          <w:rFonts w:ascii="Times New Roman" w:hAnsi="Times New Roman" w:cs="Times New Roman"/>
        </w:rPr>
        <w:t>непревышение</w:t>
      </w:r>
      <w:proofErr w:type="spellEnd"/>
      <w:r w:rsidRPr="00A93FBD">
        <w:rPr>
          <w:rFonts w:ascii="Times New Roman" w:hAnsi="Times New Roman" w:cs="Times New Roman"/>
        </w:rPr>
        <w:t xml:space="preserve"> суммы целевых средств, подлежащих перечислению из федерального бюджета (бюджета субъекта Российской Федерации), рассчитанной на основании платежного документа исходя из установленного соглашением о предоставлении целевых средств уровня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(далее - сумма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над суммой отраженного на лицевом счете по переданным полномочиям неиспользованного остатка лимитов бюджетных обязательств (предельных объемов финансирования) и неиспользованного остатка соответствующих целевых средств на едином счете бюджета субъекта Российской Федерации (местного бюджета), образовавшегося в том числе в связи с возвратом дебиторской задолженности текущего финансового года, аннулированием представленных ранее платежных документов и платежных поручений для осуществления целевых расходов (далее - остаток целевых средств на едином счете бюджета);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2) </w:t>
      </w:r>
      <w:proofErr w:type="spellStart"/>
      <w:r w:rsidRPr="00A93FBD">
        <w:rPr>
          <w:rFonts w:ascii="Times New Roman" w:hAnsi="Times New Roman" w:cs="Times New Roman"/>
        </w:rPr>
        <w:t>непревышение</w:t>
      </w:r>
      <w:proofErr w:type="spellEnd"/>
      <w:r w:rsidRPr="00A93FBD">
        <w:rPr>
          <w:rFonts w:ascii="Times New Roman" w:hAnsi="Times New Roman" w:cs="Times New Roman"/>
        </w:rPr>
        <w:t xml:space="preserve"> суммы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над суммой отраженного на лицевом счете по переданным полномочиям неисполненного бюджетного обязательства, поставленного на учет на основании соглашения о предоставлении целевых средств &lt;5&gt; или нормативного правового акта, предусматривающего предоставление из федерального бюджета бюджету субъекта Российской Федерации межбюджетного трансферта в форме субсидии, субвенции или иного межбюджетного трансферта &lt;6&gt;, и остатка целевых средств на едином счете бюджета;</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43"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hyperlink r:id="rId44" w:history="1">
        <w:r w:rsidRPr="00A93FBD">
          <w:rPr>
            <w:rFonts w:ascii="Times New Roman" w:hAnsi="Times New Roman" w:cs="Times New Roman"/>
          </w:rPr>
          <w:t>&lt;5&gt;</w:t>
        </w:r>
      </w:hyperlink>
      <w:r w:rsidRPr="00A93FBD">
        <w:rPr>
          <w:rFonts w:ascii="Times New Roman" w:hAnsi="Times New Roman" w:cs="Times New Roman"/>
        </w:rPr>
        <w:t xml:space="preserve"> </w:t>
      </w:r>
      <w:proofErr w:type="gramStart"/>
      <w:r w:rsidRPr="00A93FBD">
        <w:rPr>
          <w:rFonts w:ascii="Times New Roman" w:hAnsi="Times New Roman" w:cs="Times New Roman"/>
        </w:rPr>
        <w:t>В</w:t>
      </w:r>
      <w:proofErr w:type="gramEnd"/>
      <w:r w:rsidRPr="00A93FBD">
        <w:rPr>
          <w:rFonts w:ascii="Times New Roman" w:hAnsi="Times New Roman" w:cs="Times New Roman"/>
        </w:rPr>
        <w:t xml:space="preserve"> случае предоставления целевых средств регионального бюджета, если территориальный орган Федерального казначейства осуществляет учет бюджетных обязательств получателей средств бюджета субъекта Российской Федерации.</w:t>
      </w:r>
    </w:p>
    <w:p w:rsidR="00A93FBD" w:rsidRPr="00A93FBD" w:rsidRDefault="00A93FBD">
      <w:pPr>
        <w:pStyle w:val="ConsPlusNormal"/>
        <w:spacing w:before="220"/>
        <w:ind w:firstLine="540"/>
        <w:jc w:val="both"/>
        <w:rPr>
          <w:rFonts w:ascii="Times New Roman" w:hAnsi="Times New Roman" w:cs="Times New Roman"/>
        </w:rPr>
      </w:pPr>
      <w:hyperlink r:id="rId45" w:history="1">
        <w:r w:rsidRPr="00A93FBD">
          <w:rPr>
            <w:rFonts w:ascii="Times New Roman" w:hAnsi="Times New Roman" w:cs="Times New Roman"/>
          </w:rPr>
          <w:t>&lt;6&gt;</w:t>
        </w:r>
      </w:hyperlink>
      <w:r w:rsidRPr="00A93FBD">
        <w:rPr>
          <w:rFonts w:ascii="Times New Roman" w:hAnsi="Times New Roman" w:cs="Times New Roman"/>
        </w:rPr>
        <w:t xml:space="preserve"> </w:t>
      </w:r>
      <w:proofErr w:type="gramStart"/>
      <w:r w:rsidRPr="00A93FBD">
        <w:rPr>
          <w:rFonts w:ascii="Times New Roman" w:hAnsi="Times New Roman" w:cs="Times New Roman"/>
        </w:rPr>
        <w:t>В</w:t>
      </w:r>
      <w:proofErr w:type="gramEnd"/>
      <w:r w:rsidRPr="00A93FBD">
        <w:rPr>
          <w:rFonts w:ascii="Times New Roman" w:hAnsi="Times New Roman" w:cs="Times New Roman"/>
        </w:rPr>
        <w:t xml:space="preserve"> случае, если законодательством Российской Федерации заключение соглашения не предусмотрено.</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 xml:space="preserve">3) </w:t>
      </w:r>
      <w:proofErr w:type="spellStart"/>
      <w:r w:rsidRPr="00A93FBD">
        <w:rPr>
          <w:rFonts w:ascii="Times New Roman" w:hAnsi="Times New Roman" w:cs="Times New Roman"/>
        </w:rPr>
        <w:t>непревышение</w:t>
      </w:r>
      <w:proofErr w:type="spellEnd"/>
      <w:r w:rsidRPr="00A93FBD">
        <w:rPr>
          <w:rFonts w:ascii="Times New Roman" w:hAnsi="Times New Roman" w:cs="Times New Roman"/>
        </w:rPr>
        <w:t xml:space="preserve"> суммы платежного документа (платежного поручения), уменьшенной на сумму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над суммой свободного остатка средств на едином счете бюджета субъекта Российской Федерации (местного бюджета);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4) соответствие порядку санкционирования, в случае если целевые средства предоставляются из федерального бюджета в форме субсидий (иных межбюджетных трансфертов) в целях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расходных обязательств субъекта Российской Федерации (муниципального образования);</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5) соответствие порядку санкционирования муниципального образования.</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w:t>
      </w:r>
      <w:proofErr w:type="spellStart"/>
      <w:r w:rsidRPr="00A93FBD">
        <w:rPr>
          <w:rFonts w:ascii="Times New Roman" w:hAnsi="Times New Roman" w:cs="Times New Roman"/>
        </w:rPr>
        <w:t>пп</w:t>
      </w:r>
      <w:proofErr w:type="spellEnd"/>
      <w:r w:rsidRPr="00A93FBD">
        <w:rPr>
          <w:rFonts w:ascii="Times New Roman" w:hAnsi="Times New Roman" w:cs="Times New Roman"/>
        </w:rPr>
        <w:t xml:space="preserve">. 5 в ред. </w:t>
      </w:r>
      <w:hyperlink r:id="rId46"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bookmarkStart w:id="5" w:name="P118"/>
      <w:bookmarkEnd w:id="5"/>
      <w:r w:rsidRPr="00A93FBD">
        <w:rPr>
          <w:rFonts w:ascii="Times New Roman" w:hAnsi="Times New Roman" w:cs="Times New Roman"/>
        </w:rPr>
        <w:t xml:space="preserve">11. Территориальный орган Федерального казначейства в случае предоставления целевых средств в целях финансового обеспечения расходных обязательств субъекта Российской Федерации </w:t>
      </w:r>
      <w:r w:rsidRPr="00A93FBD">
        <w:rPr>
          <w:rFonts w:ascii="Times New Roman" w:hAnsi="Times New Roman" w:cs="Times New Roman"/>
        </w:rPr>
        <w:lastRenderedPageBreak/>
        <w:t xml:space="preserve">(муниципального образования), а также в случае предоставления целевых средств регионального бюджета в целях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расходных обязательств муниципального образования, за исключением случая, указанного в </w:t>
      </w:r>
      <w:hyperlink w:anchor="P106" w:history="1">
        <w:r w:rsidRPr="00A93FBD">
          <w:rPr>
            <w:rFonts w:ascii="Times New Roman" w:hAnsi="Times New Roman" w:cs="Times New Roman"/>
          </w:rPr>
          <w:t>абзаце первом пункта 10</w:t>
        </w:r>
      </w:hyperlink>
      <w:r w:rsidRPr="00A93FBD">
        <w:rPr>
          <w:rFonts w:ascii="Times New Roman" w:hAnsi="Times New Roman" w:cs="Times New Roman"/>
        </w:rPr>
        <w:t xml:space="preserve"> настоящего Порядка, осуществляет проверку представленных платежных документов (платежных поручений) и подтверждающих документов по следующим направлениям:</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1) </w:t>
      </w:r>
      <w:proofErr w:type="spellStart"/>
      <w:r w:rsidRPr="00A93FBD">
        <w:rPr>
          <w:rFonts w:ascii="Times New Roman" w:hAnsi="Times New Roman" w:cs="Times New Roman"/>
        </w:rPr>
        <w:t>непревышение</w:t>
      </w:r>
      <w:proofErr w:type="spellEnd"/>
      <w:r w:rsidRPr="00A93FBD">
        <w:rPr>
          <w:rFonts w:ascii="Times New Roman" w:hAnsi="Times New Roman" w:cs="Times New Roman"/>
        </w:rPr>
        <w:t xml:space="preserve"> суммы платежного документа (платежного поручения) над суммой отраженного на лицевом счете по переданным полномочиям неиспользованного остатка соответствующих лимитов бюджетных обязательств (предельных объемов финансирования) текущего финансового года и остатка целевых средств на едином счете бюджета;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2) </w:t>
      </w:r>
      <w:proofErr w:type="spellStart"/>
      <w:r w:rsidRPr="00A93FBD">
        <w:rPr>
          <w:rFonts w:ascii="Times New Roman" w:hAnsi="Times New Roman" w:cs="Times New Roman"/>
        </w:rPr>
        <w:t>непревышение</w:t>
      </w:r>
      <w:proofErr w:type="spellEnd"/>
      <w:r w:rsidRPr="00A93FBD">
        <w:rPr>
          <w:rFonts w:ascii="Times New Roman" w:hAnsi="Times New Roman" w:cs="Times New Roman"/>
        </w:rPr>
        <w:t xml:space="preserve"> суммы платежного документа (платежного поручения) над суммой отраженного на лицевом счете по переданным полномочиям неисполненного бюджетного обязательства, поставленного на учет на основании соглашения о предоставлении целевых средств или нормативного правового акта, предусматривающего предоставление из федерального бюджета бюджету субъекта Российской Федерации межбюджетного трансферта в форме субсидии, субвенции или иного межбюджетного трансферта, и остатка целевых средств на едином счете бюджета;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3) соответствие порядку санкционирования, в случае если целевые средства предоставляются из федерального бюджета в форме иных межбюджетных трансфертов в целях финансового обеспечения расходных обязательств субъекта Российской Федерации (муниципального образования);</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4) соответствие порядку санкционирования муниципального образования.</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w:t>
      </w:r>
      <w:proofErr w:type="spellStart"/>
      <w:r w:rsidRPr="00A93FBD">
        <w:rPr>
          <w:rFonts w:ascii="Times New Roman" w:hAnsi="Times New Roman" w:cs="Times New Roman"/>
        </w:rPr>
        <w:t>пп</w:t>
      </w:r>
      <w:proofErr w:type="spellEnd"/>
      <w:r w:rsidRPr="00A93FBD">
        <w:rPr>
          <w:rFonts w:ascii="Times New Roman" w:hAnsi="Times New Roman" w:cs="Times New Roman"/>
        </w:rPr>
        <w:t xml:space="preserve">. 4 в ред. </w:t>
      </w:r>
      <w:hyperlink r:id="rId47"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12. Территориальный орган Федерального казначейства принимает платежные документы (платежные поручения) по целевым расходам к исполнению в случае их соответствия </w:t>
      </w:r>
      <w:hyperlink w:anchor="P106" w:history="1">
        <w:r w:rsidRPr="00A93FBD">
          <w:rPr>
            <w:rFonts w:ascii="Times New Roman" w:hAnsi="Times New Roman" w:cs="Times New Roman"/>
          </w:rPr>
          <w:t>пунктам 10</w:t>
        </w:r>
      </w:hyperlink>
      <w:r w:rsidRPr="00A93FBD">
        <w:rPr>
          <w:rFonts w:ascii="Times New Roman" w:hAnsi="Times New Roman" w:cs="Times New Roman"/>
        </w:rPr>
        <w:t xml:space="preserve"> и </w:t>
      </w:r>
      <w:hyperlink w:anchor="P118" w:history="1">
        <w:r w:rsidRPr="00A93FBD">
          <w:rPr>
            <w:rFonts w:ascii="Times New Roman" w:hAnsi="Times New Roman" w:cs="Times New Roman"/>
          </w:rPr>
          <w:t>11</w:t>
        </w:r>
      </w:hyperlink>
      <w:r w:rsidRPr="00A93FBD">
        <w:rPr>
          <w:rFonts w:ascii="Times New Roman" w:hAnsi="Times New Roman" w:cs="Times New Roman"/>
        </w:rPr>
        <w:t xml:space="preserve"> настоящего Порядка, и осуществляет перечисление целевых средств в соответствии с </w:t>
      </w:r>
      <w:hyperlink w:anchor="P125" w:history="1">
        <w:r w:rsidRPr="00A93FBD">
          <w:rPr>
            <w:rFonts w:ascii="Times New Roman" w:hAnsi="Times New Roman" w:cs="Times New Roman"/>
          </w:rPr>
          <w:t>пунктами 13</w:t>
        </w:r>
      </w:hyperlink>
      <w:r w:rsidRPr="00A93FBD">
        <w:rPr>
          <w:rFonts w:ascii="Times New Roman" w:hAnsi="Times New Roman" w:cs="Times New Roman"/>
        </w:rPr>
        <w:t xml:space="preserve"> - </w:t>
      </w:r>
      <w:hyperlink w:anchor="P142" w:history="1">
        <w:r w:rsidRPr="00A93FBD">
          <w:rPr>
            <w:rFonts w:ascii="Times New Roman" w:hAnsi="Times New Roman" w:cs="Times New Roman"/>
          </w:rPr>
          <w:t>18</w:t>
        </w:r>
      </w:hyperlink>
      <w:r w:rsidRPr="00A93FBD">
        <w:rPr>
          <w:rFonts w:ascii="Times New Roman" w:hAnsi="Times New Roman" w:cs="Times New Roman"/>
        </w:rPr>
        <w:t xml:space="preserve"> настоящего Порядка.</w:t>
      </w:r>
    </w:p>
    <w:p w:rsidR="00A93FBD" w:rsidRPr="00A93FBD" w:rsidRDefault="00A93FBD">
      <w:pPr>
        <w:pStyle w:val="ConsPlusNormal"/>
        <w:spacing w:before="220"/>
        <w:ind w:firstLine="540"/>
        <w:jc w:val="both"/>
        <w:rPr>
          <w:rFonts w:ascii="Times New Roman" w:hAnsi="Times New Roman" w:cs="Times New Roman"/>
        </w:rPr>
      </w:pPr>
      <w:bookmarkStart w:id="6" w:name="P125"/>
      <w:bookmarkEnd w:id="6"/>
      <w:r w:rsidRPr="00A93FBD">
        <w:rPr>
          <w:rFonts w:ascii="Times New Roman" w:hAnsi="Times New Roman" w:cs="Times New Roman"/>
        </w:rPr>
        <w:t xml:space="preserve">13. Территориальный орган Федерального казначейства ежедневно не позднее 17.00 формирует отдельно по каждому аналитическому коду распоряжение о совершении казначейского платежа по форме согласно </w:t>
      </w:r>
      <w:hyperlink r:id="rId48" w:history="1">
        <w:r w:rsidRPr="00A93FBD">
          <w:rPr>
            <w:rFonts w:ascii="Times New Roman" w:hAnsi="Times New Roman" w:cs="Times New Roman"/>
          </w:rPr>
          <w:t>приложению N 1</w:t>
        </w:r>
      </w:hyperlink>
      <w:r w:rsidRPr="00A93FBD">
        <w:rPr>
          <w:rFonts w:ascii="Times New Roman" w:hAnsi="Times New Roman" w:cs="Times New Roman"/>
        </w:rPr>
        <w:t xml:space="preserve"> </w:t>
      </w:r>
      <w:hyperlink r:id="rId49" w:history="1">
        <w:r w:rsidRPr="00A93FBD">
          <w:rPr>
            <w:rFonts w:ascii="Times New Roman" w:hAnsi="Times New Roman" w:cs="Times New Roman"/>
          </w:rPr>
          <w:t>(16)</w:t>
        </w:r>
      </w:hyperlink>
      <w:r w:rsidRPr="00A93FBD">
        <w:rPr>
          <w:rFonts w:ascii="Times New Roman" w:hAnsi="Times New Roman" w:cs="Times New Roman"/>
        </w:rPr>
        <w:t xml:space="preserve"> к Порядку казначейского обслуживания на перечисление целевых средств федерального (регионального) бюджета с единого счета федерального бюджета (бюджета субъекта Российской Федерации) на единый счет бюджета субъекта Российской Федерации (местного бюджета) с указанием в </w:t>
      </w:r>
      <w:hyperlink r:id="rId50" w:history="1">
        <w:r w:rsidRPr="00A93FBD">
          <w:rPr>
            <w:rFonts w:ascii="Times New Roman" w:hAnsi="Times New Roman" w:cs="Times New Roman"/>
          </w:rPr>
          <w:t>поле</w:t>
        </w:r>
      </w:hyperlink>
      <w:r w:rsidRPr="00A93FBD">
        <w:rPr>
          <w:rFonts w:ascii="Times New Roman" w:hAnsi="Times New Roman" w:cs="Times New Roman"/>
        </w:rPr>
        <w:t xml:space="preserve"> "Назначение платежа" в скобках перед текстовым назначением платежа аналитического кода (далее - Заявка территориального органа Федерального казначейства).</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51"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&lt;8&gt; Сноска исключена. - </w:t>
      </w:r>
      <w:hyperlink r:id="rId52" w:history="1">
        <w:r w:rsidRPr="00A93FBD">
          <w:rPr>
            <w:rFonts w:ascii="Times New Roman" w:hAnsi="Times New Roman" w:cs="Times New Roman"/>
          </w:rPr>
          <w:t>Приказ</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 xml:space="preserve">В </w:t>
      </w:r>
      <w:hyperlink r:id="rId53" w:history="1">
        <w:r w:rsidRPr="00A93FBD">
          <w:rPr>
            <w:rFonts w:ascii="Times New Roman" w:hAnsi="Times New Roman" w:cs="Times New Roman"/>
          </w:rPr>
          <w:t>Заявке</w:t>
        </w:r>
      </w:hyperlink>
      <w:r w:rsidRPr="00A93FBD">
        <w:rPr>
          <w:rFonts w:ascii="Times New Roman" w:hAnsi="Times New Roman" w:cs="Times New Roman"/>
        </w:rPr>
        <w:t xml:space="preserve"> территориального органа Федерального казначейства указывается сумма, необходимая для оплаты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оплаты) денежных обязательств по целевым расходам, в целях финансового обеспечения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которых предоставляются целевые средства (далее - сумма фактической потребности).</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14. Для расчета суммы фактической потребности из суммы принятых, но неисполненных и не включенных в ранее сформированные </w:t>
      </w:r>
      <w:hyperlink r:id="rId54" w:history="1">
        <w:r w:rsidRPr="00A93FBD">
          <w:rPr>
            <w:rFonts w:ascii="Times New Roman" w:hAnsi="Times New Roman" w:cs="Times New Roman"/>
          </w:rPr>
          <w:t>Заявки</w:t>
        </w:r>
      </w:hyperlink>
      <w:r w:rsidRPr="00A93FBD">
        <w:rPr>
          <w:rFonts w:ascii="Times New Roman" w:hAnsi="Times New Roman" w:cs="Times New Roman"/>
        </w:rPr>
        <w:t xml:space="preserve"> территориального органа Федерального казначейства платежных документов и платежных поручений по целевым расходам вычитается сумма неиспользованного остатка целевых средств на едином счете бюджета субъекта Российской Федерации (местного бюджета).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15. Территориальный орган Федерального казначейства формирует распоряжение о </w:t>
      </w:r>
      <w:r w:rsidRPr="00A93FBD">
        <w:rPr>
          <w:rFonts w:ascii="Times New Roman" w:hAnsi="Times New Roman" w:cs="Times New Roman"/>
        </w:rPr>
        <w:lastRenderedPageBreak/>
        <w:t xml:space="preserve">совершении казначейского платежа &lt;7&gt; на перечисление суммы фактической потребности с единого счета федерального бюджета (единого счета бюджета субъекта Российской Федерации) на единый счет бюджета субъекта Российской Федерации (единый счет местного бюджета), подготовленное на основании </w:t>
      </w:r>
      <w:hyperlink r:id="rId55" w:history="1">
        <w:r w:rsidRPr="00A93FBD">
          <w:rPr>
            <w:rFonts w:ascii="Times New Roman" w:hAnsi="Times New Roman" w:cs="Times New Roman"/>
          </w:rPr>
          <w:t>Заявки</w:t>
        </w:r>
      </w:hyperlink>
      <w:r w:rsidRPr="00A93FBD">
        <w:rPr>
          <w:rFonts w:ascii="Times New Roman" w:hAnsi="Times New Roman" w:cs="Times New Roman"/>
        </w:rPr>
        <w:t xml:space="preserve"> территориального органа Федерального казначейства, не позднее рабочего дня, следующего за днем ее формирования.</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(п. 15 в ред. </w:t>
      </w:r>
      <w:hyperlink r:id="rId56"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 xml:space="preserve">&lt;7&gt; оформленное в соответствии с </w:t>
      </w:r>
      <w:hyperlink r:id="rId57" w:history="1">
        <w:r w:rsidRPr="00A93FBD">
          <w:rPr>
            <w:rFonts w:ascii="Times New Roman" w:hAnsi="Times New Roman" w:cs="Times New Roman"/>
          </w:rPr>
          <w:t>Правилами</w:t>
        </w:r>
      </w:hyperlink>
      <w:r w:rsidRPr="00A93FBD">
        <w:rPr>
          <w:rFonts w:ascii="Times New Roman" w:hAnsi="Times New Roman" w:cs="Times New Roman"/>
        </w:rPr>
        <w:t xml:space="preserve"> организации и функционирования системы казначейских платежей, утвержденными приказом Федерального казначейства от 13 мая 2020 г. N 20н (зарегистрирован Министерством юстиции Российской Федерации 13 июля 2020 г., регистрационный номер 58915).</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(сноска введена </w:t>
      </w:r>
      <w:hyperlink r:id="rId58" w:history="1">
        <w:r w:rsidRPr="00A93FBD">
          <w:rPr>
            <w:rFonts w:ascii="Times New Roman" w:hAnsi="Times New Roman" w:cs="Times New Roman"/>
          </w:rPr>
          <w:t>Приказом</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ind w:firstLine="540"/>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16. Территориальный орган Федерального казначейства после подтверждения проведения операции по списанию средств с единого счета федерального бюджета (единого счета бюджета субъекта Российской Федерации) отражает операции по перечислению средств на лицевых счетах по переданным полномочиям.</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(п. 16 в ред. </w:t>
      </w:r>
      <w:hyperlink r:id="rId59"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17. Поступившая на единый счет бюджета субъекта Российской Федерации (местного бюджета) сумма фактической потребности учитывается в составе доходов бюджета субъекта Российской Федерации (местного бюджета) с отражением на лицевом счете администратора доходов бюджета субъекта Российской Федерации (местного бюджета) по аналитическому коду.</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60"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bookmarkStart w:id="7" w:name="P142"/>
      <w:bookmarkEnd w:id="7"/>
      <w:r w:rsidRPr="00A93FBD">
        <w:rPr>
          <w:rFonts w:ascii="Times New Roman" w:hAnsi="Times New Roman" w:cs="Times New Roman"/>
        </w:rPr>
        <w:t xml:space="preserve">18. Проведение целевых расходов за счет целевых средств, поступивших на единый счет бюджета субъекта Российской Федерации (местного бюджета) в соответствии с </w:t>
      </w:r>
      <w:hyperlink r:id="rId61" w:history="1">
        <w:r w:rsidRPr="00A93FBD">
          <w:rPr>
            <w:rFonts w:ascii="Times New Roman" w:hAnsi="Times New Roman" w:cs="Times New Roman"/>
          </w:rPr>
          <w:t>Заявками</w:t>
        </w:r>
      </w:hyperlink>
      <w:r w:rsidRPr="00A93FBD">
        <w:rPr>
          <w:rFonts w:ascii="Times New Roman" w:hAnsi="Times New Roman" w:cs="Times New Roman"/>
        </w:rPr>
        <w:t xml:space="preserve"> территориального органа Федерального казначейства, осуществляется на основании платежных документов, суммы которых были включены в сумму фактической потребности.</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62"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bookmarkStart w:id="8" w:name="P144"/>
      <w:bookmarkEnd w:id="8"/>
      <w:r w:rsidRPr="00A93FBD">
        <w:rPr>
          <w:rFonts w:ascii="Times New Roman" w:hAnsi="Times New Roman" w:cs="Times New Roman"/>
        </w:rPr>
        <w:t xml:space="preserve">19. Территориальный орган Федерального казначейства не позднее двух рабочих дней до окончания финансового года выявляет и корректирует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xml:space="preserve">, на основании Бухгалтерской </w:t>
      </w:r>
      <w:hyperlink r:id="rId63" w:history="1">
        <w:r w:rsidRPr="00A93FBD">
          <w:rPr>
            <w:rFonts w:ascii="Times New Roman" w:hAnsi="Times New Roman" w:cs="Times New Roman"/>
          </w:rPr>
          <w:t>справки</w:t>
        </w:r>
      </w:hyperlink>
      <w:r w:rsidRPr="00A93FBD">
        <w:rPr>
          <w:rFonts w:ascii="Times New Roman" w:hAnsi="Times New Roman" w:cs="Times New Roman"/>
        </w:rPr>
        <w:t xml:space="preserve"> (код формы по </w:t>
      </w:r>
      <w:hyperlink r:id="rId64" w:history="1">
        <w:r w:rsidRPr="00A93FBD">
          <w:rPr>
            <w:rFonts w:ascii="Times New Roman" w:hAnsi="Times New Roman" w:cs="Times New Roman"/>
          </w:rPr>
          <w:t>ОКУД</w:t>
        </w:r>
      </w:hyperlink>
      <w:r w:rsidRPr="00A93FBD">
        <w:rPr>
          <w:rFonts w:ascii="Times New Roman" w:hAnsi="Times New Roman" w:cs="Times New Roman"/>
        </w:rPr>
        <w:t xml:space="preserve"> 0504833) &lt;8&gt;.</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65"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w:t>
      </w:r>
    </w:p>
    <w:p w:rsidR="00A93FBD" w:rsidRPr="00A93FBD" w:rsidRDefault="00A93FBD">
      <w:pPr>
        <w:pStyle w:val="ConsPlusNormal"/>
        <w:spacing w:before="220"/>
        <w:ind w:firstLine="540"/>
        <w:jc w:val="both"/>
        <w:rPr>
          <w:rFonts w:ascii="Times New Roman" w:hAnsi="Times New Roman" w:cs="Times New Roman"/>
        </w:rPr>
      </w:pPr>
      <w:hyperlink r:id="rId66" w:history="1">
        <w:r w:rsidRPr="00A93FBD">
          <w:rPr>
            <w:rFonts w:ascii="Times New Roman" w:hAnsi="Times New Roman" w:cs="Times New Roman"/>
          </w:rPr>
          <w:t>&lt;8&gt;</w:t>
        </w:r>
      </w:hyperlink>
      <w:r w:rsidRPr="00A93FBD">
        <w:rPr>
          <w:rFonts w:ascii="Times New Roman" w:hAnsi="Times New Roman" w:cs="Times New Roman"/>
        </w:rPr>
        <w:t xml:space="preserve"> Утверждена </w:t>
      </w:r>
      <w:hyperlink r:id="rId67" w:history="1">
        <w:r w:rsidRPr="00A93FBD">
          <w:rPr>
            <w:rFonts w:ascii="Times New Roman" w:hAnsi="Times New Roman" w:cs="Times New Roman"/>
          </w:rPr>
          <w:t>приказом</w:t>
        </w:r>
      </w:hyperlink>
      <w:r w:rsidRPr="00A93FBD">
        <w:rPr>
          <w:rFonts w:ascii="Times New Roman" w:hAnsi="Times New Roman" w:cs="Times New Roman"/>
        </w:rPr>
        <w:t xml:space="preserve"> Министерства финансов Российской Федерации от 30 марта 2015 г.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(зарегистрирован в Министерстве юстиции Российской Федерации 2 июня 2015 г., регистрационный номер 37519), с изменениями, внесенными приказами Министерства финансов Российской Федерации от 16 ноября 2016 г. N 209н (зарегистрирован в Министерстве юстиции Российской Федерации 15 декабря 2016 г., регистрационный номер 44741), от 17 ноября 2017 г. N 194н (зарегистрирован в Министерстве юстиции Российской Федерации 18 декабря 2017 г., регистрационный номер 49282).</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ind w:firstLine="540"/>
        <w:jc w:val="both"/>
        <w:rPr>
          <w:rFonts w:ascii="Times New Roman" w:hAnsi="Times New Roman" w:cs="Times New Roman"/>
        </w:rPr>
      </w:pPr>
      <w:r w:rsidRPr="00A93FBD">
        <w:rPr>
          <w:rFonts w:ascii="Times New Roman" w:hAnsi="Times New Roman" w:cs="Times New Roman"/>
        </w:rPr>
        <w:t xml:space="preserve">В случае если в результате корректировки, предусмотренной </w:t>
      </w:r>
      <w:hyperlink w:anchor="P144" w:history="1">
        <w:r w:rsidRPr="00A93FBD">
          <w:rPr>
            <w:rFonts w:ascii="Times New Roman" w:hAnsi="Times New Roman" w:cs="Times New Roman"/>
          </w:rPr>
          <w:t>абзацем первым</w:t>
        </w:r>
      </w:hyperlink>
      <w:r w:rsidRPr="00A93FBD">
        <w:rPr>
          <w:rFonts w:ascii="Times New Roman" w:hAnsi="Times New Roman" w:cs="Times New Roman"/>
        </w:rPr>
        <w:t xml:space="preserve"> настоящего пункта, на едином счете бюджета субъекта Российской Федерации (местного бюджета) образовался остаток неиспользованных целевых средств, территориальный орган Федерального казначейства не позднее следующего рабочего дня после осуществления корректировки на основании </w:t>
      </w:r>
      <w:r w:rsidRPr="00A93FBD">
        <w:rPr>
          <w:rFonts w:ascii="Times New Roman" w:hAnsi="Times New Roman" w:cs="Times New Roman"/>
        </w:rPr>
        <w:lastRenderedPageBreak/>
        <w:t xml:space="preserve">сформированного им распоряжения о совершении казначейского платежа по форме согласно </w:t>
      </w:r>
      <w:hyperlink r:id="rId68" w:history="1">
        <w:r w:rsidRPr="00A93FBD">
          <w:rPr>
            <w:rFonts w:ascii="Times New Roman" w:hAnsi="Times New Roman" w:cs="Times New Roman"/>
          </w:rPr>
          <w:t>приложению N 2</w:t>
        </w:r>
      </w:hyperlink>
      <w:r w:rsidRPr="00A93FBD">
        <w:rPr>
          <w:rFonts w:ascii="Times New Roman" w:hAnsi="Times New Roman" w:cs="Times New Roman"/>
        </w:rPr>
        <w:t xml:space="preserve"> </w:t>
      </w:r>
      <w:hyperlink r:id="rId69" w:history="1">
        <w:r w:rsidRPr="00A93FBD">
          <w:rPr>
            <w:rFonts w:ascii="Times New Roman" w:hAnsi="Times New Roman" w:cs="Times New Roman"/>
          </w:rPr>
          <w:t>(18)</w:t>
        </w:r>
      </w:hyperlink>
      <w:r w:rsidRPr="00A93FBD">
        <w:rPr>
          <w:rFonts w:ascii="Times New Roman" w:hAnsi="Times New Roman" w:cs="Times New Roman"/>
        </w:rPr>
        <w:t xml:space="preserve"> к Порядку казначейского обслуживания осуществляет перечисление указанного остатка на лицевой счет по переданным полномочиям.</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70"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20. Исполнение платежных документов (платежных поручений) осуществляется не позднее рабочего дня, следующего за днем их представления в территориальный орган Федерального казначейства.</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71"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В целях завершения операций по целевым расходам платежные документы (платежные поручения) по целевым расходам получателей бюджетных средств субъекта Российской Федерации (муниципального образования), в целях финансового обеспечения (</w:t>
      </w:r>
      <w:proofErr w:type="spellStart"/>
      <w:r w:rsidRPr="00A93FBD">
        <w:rPr>
          <w:rFonts w:ascii="Times New Roman" w:hAnsi="Times New Roman" w:cs="Times New Roman"/>
        </w:rPr>
        <w:t>софинансирования</w:t>
      </w:r>
      <w:proofErr w:type="spellEnd"/>
      <w:r w:rsidRPr="00A93FBD">
        <w:rPr>
          <w:rFonts w:ascii="Times New Roman" w:hAnsi="Times New Roman" w:cs="Times New Roman"/>
        </w:rPr>
        <w:t>) которых предоставляются целевые средства федерального бюджета, принимаются территориальным органом Федерального казначейства не позднее трех рабочих дней до окончания финансового года.</w:t>
      </w:r>
    </w:p>
    <w:p w:rsidR="00A93FBD" w:rsidRPr="00A93FBD" w:rsidRDefault="00A93FBD">
      <w:pPr>
        <w:pStyle w:val="ConsPlusNormal"/>
        <w:spacing w:before="220"/>
        <w:ind w:firstLine="540"/>
        <w:jc w:val="both"/>
        <w:rPr>
          <w:rFonts w:ascii="Times New Roman" w:hAnsi="Times New Roman" w:cs="Times New Roman"/>
        </w:rPr>
      </w:pPr>
      <w:r w:rsidRPr="00A93FBD">
        <w:rPr>
          <w:rFonts w:ascii="Times New Roman" w:hAnsi="Times New Roman" w:cs="Times New Roman"/>
        </w:rPr>
        <w:t>21. Территориальный орган Федерального казначейства отражает операции по восстановлению ранее произведенных перечислений на соответствующих лицевых счетах по переданным полномочиям при возврате администратором доходов бюджета субъекта Российской Федерации (местного бюджета) целевых средств федерального (регионального) бюджета, предоставленных бюджету субъекта Российской Федерации (местному бюджету) в текущем финансовом году.</w:t>
      </w:r>
    </w:p>
    <w:p w:rsidR="00A93FBD" w:rsidRPr="00A93FBD" w:rsidRDefault="00A93FBD">
      <w:pPr>
        <w:pStyle w:val="ConsPlusNormal"/>
        <w:jc w:val="both"/>
        <w:rPr>
          <w:rFonts w:ascii="Times New Roman" w:hAnsi="Times New Roman" w:cs="Times New Roman"/>
        </w:rPr>
      </w:pPr>
      <w:r w:rsidRPr="00A93FBD">
        <w:rPr>
          <w:rFonts w:ascii="Times New Roman" w:hAnsi="Times New Roman" w:cs="Times New Roman"/>
        </w:rPr>
        <w:t xml:space="preserve">(в ред. </w:t>
      </w:r>
      <w:hyperlink r:id="rId72" w:history="1">
        <w:r w:rsidRPr="00A93FBD">
          <w:rPr>
            <w:rFonts w:ascii="Times New Roman" w:hAnsi="Times New Roman" w:cs="Times New Roman"/>
          </w:rPr>
          <w:t>Приказа</w:t>
        </w:r>
      </w:hyperlink>
      <w:r w:rsidRPr="00A93FBD">
        <w:rPr>
          <w:rFonts w:ascii="Times New Roman" w:hAnsi="Times New Roman" w:cs="Times New Roman"/>
        </w:rPr>
        <w:t xml:space="preserve"> Казначейства России от 18.03.2021 N 12н)</w:t>
      </w: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jc w:val="both"/>
        <w:rPr>
          <w:rFonts w:ascii="Times New Roman" w:hAnsi="Times New Roman" w:cs="Times New Roman"/>
        </w:rPr>
      </w:pPr>
    </w:p>
    <w:p w:rsidR="00A93FBD" w:rsidRPr="00A93FBD" w:rsidRDefault="00A93FBD">
      <w:pPr>
        <w:pStyle w:val="ConsPlusNormal"/>
        <w:pBdr>
          <w:top w:val="single" w:sz="6" w:space="0" w:color="auto"/>
        </w:pBdr>
        <w:spacing w:before="100" w:after="100"/>
        <w:jc w:val="both"/>
        <w:rPr>
          <w:rFonts w:ascii="Times New Roman" w:hAnsi="Times New Roman" w:cs="Times New Roman"/>
          <w:sz w:val="2"/>
          <w:szCs w:val="2"/>
        </w:rPr>
      </w:pPr>
    </w:p>
    <w:p w:rsidR="007E1016" w:rsidRPr="00A93FBD" w:rsidRDefault="007E1016">
      <w:pPr>
        <w:rPr>
          <w:rFonts w:ascii="Times New Roman" w:hAnsi="Times New Roman" w:cs="Times New Roman"/>
        </w:rPr>
      </w:pPr>
    </w:p>
    <w:sectPr w:rsidR="007E1016" w:rsidRPr="00A93FBD" w:rsidSect="00891D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FBD"/>
    <w:rsid w:val="007E1016"/>
    <w:rsid w:val="00A93F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9F61F7-B745-420D-BC86-683295D94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93FBD"/>
    <w:pPr>
      <w:widowControl w:val="0"/>
      <w:autoSpaceDE w:val="0"/>
      <w:autoSpaceDN w:val="0"/>
      <w:spacing w:after="0" w:line="240" w:lineRule="auto"/>
    </w:pPr>
    <w:rPr>
      <w:rFonts w:ascii="Calibri" w:eastAsia="Times New Roman" w:hAnsi="Calibri" w:cs="Calibri"/>
      <w:szCs w:val="20"/>
    </w:rPr>
  </w:style>
  <w:style w:type="paragraph" w:customStyle="1" w:styleId="ConsPlusTitle">
    <w:name w:val="ConsPlusTitle"/>
    <w:rsid w:val="00A93FBD"/>
    <w:pPr>
      <w:widowControl w:val="0"/>
      <w:autoSpaceDE w:val="0"/>
      <w:autoSpaceDN w:val="0"/>
      <w:spacing w:after="0" w:line="240" w:lineRule="auto"/>
    </w:pPr>
    <w:rPr>
      <w:rFonts w:ascii="Calibri" w:eastAsia="Times New Roman" w:hAnsi="Calibri" w:cs="Calibri"/>
      <w:b/>
      <w:szCs w:val="20"/>
    </w:rPr>
  </w:style>
  <w:style w:type="paragraph" w:customStyle="1" w:styleId="ConsPlusTitlePage">
    <w:name w:val="ConsPlusTitlePage"/>
    <w:rsid w:val="00A93FBD"/>
    <w:pPr>
      <w:widowControl w:val="0"/>
      <w:autoSpaceDE w:val="0"/>
      <w:autoSpaceDN w:val="0"/>
      <w:spacing w:after="0"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731E8F9EDA5717E26EFC9087C037542AC20A356C7EABED119B734D8EA25223343A2440FAF42F0C92DCB93D88A6C2CAB62A7C619638EB8XCL" TargetMode="External"/><Relationship Id="rId18" Type="http://schemas.openxmlformats.org/officeDocument/2006/relationships/hyperlink" Target="consultantplus://offline/ref=8731E8F9EDA5717E26EFC9087C037542AC20A356C7EABED119B734D8EA25223343A2440DAF48FAC92DCB93D88A6C2CAB62A7C619638EB8XCL" TargetMode="External"/><Relationship Id="rId26" Type="http://schemas.openxmlformats.org/officeDocument/2006/relationships/hyperlink" Target="consultantplus://offline/ref=8731E8F9EDA5717E26EFC9087C037542AC20A356C7E4BED119B734D8EA25223343A2440DAB42F3CA709183DCC33B22B761BAD8187D8E8ED6B3X1L" TargetMode="External"/><Relationship Id="rId39" Type="http://schemas.openxmlformats.org/officeDocument/2006/relationships/hyperlink" Target="consultantplus://offline/ref=8731E8F9EDA5717E26EFC9087C037542AB28AB5FC2E3BED119B734D8EA25223343A2440DAB40F3C07C9183DCC33B22B761BAD8187D8E8ED6B3X1L" TargetMode="External"/><Relationship Id="rId21" Type="http://schemas.openxmlformats.org/officeDocument/2006/relationships/hyperlink" Target="consultantplus://offline/ref=8731E8F9EDA5717E26EFC9087C037542AC20A356C7EABED119B734D8EA25223343A2440DAF48FAC92DCB93D88A6C2CAB62A7C619638EB8XCL" TargetMode="External"/><Relationship Id="rId34" Type="http://schemas.openxmlformats.org/officeDocument/2006/relationships/hyperlink" Target="consultantplus://offline/ref=8731E8F9EDA5717E26EFC9087C037542AB28AB5FC2E3BED119B734D8EA25223343A2440DAB40F3C0789183DCC33B22B761BAD8187D8E8ED6B3X1L" TargetMode="External"/><Relationship Id="rId42" Type="http://schemas.openxmlformats.org/officeDocument/2006/relationships/hyperlink" Target="consultantplus://offline/ref=8731E8F9EDA5717E26EFC9087C037542AB28AB5FC2E3BED119B734D8EA25223343A2440DAB40F3C0719183DCC33B22B761BAD8187D8E8ED6B3X1L" TargetMode="External"/><Relationship Id="rId47" Type="http://schemas.openxmlformats.org/officeDocument/2006/relationships/hyperlink" Target="consultantplus://offline/ref=8731E8F9EDA5717E26EFC9087C037542AB28AB5FC2E3BED119B734D8EA25223343A2440DAB40F3C17B9183DCC33B22B761BAD8187D8E8ED6B3X1L" TargetMode="External"/><Relationship Id="rId50" Type="http://schemas.openxmlformats.org/officeDocument/2006/relationships/hyperlink" Target="consultantplus://offline/ref=8731E8F9EDA5717E26EFC9087C037542AC20A356C7E4BED119B734D8EA25223343A2440DAB42F1C1719183DCC33B22B761BAD8187D8E8ED6B3X1L" TargetMode="External"/><Relationship Id="rId55" Type="http://schemas.openxmlformats.org/officeDocument/2006/relationships/hyperlink" Target="consultantplus://offline/ref=8731E8F9EDA5717E26EFC9087C037542AC20A356C7E4BED119B734D8EA25223343A2440DAB42F1C27F9183DCC33B22B761BAD8187D8E8ED6B3X1L" TargetMode="External"/><Relationship Id="rId63" Type="http://schemas.openxmlformats.org/officeDocument/2006/relationships/hyperlink" Target="consultantplus://offline/ref=8731E8F9EDA5717E26EFC9087C037542AB26A159C3E5BED119B734D8EA25223343A2440DAB42F0C47C9183DCC33B22B761BAD8187D8E8ED6B3X1L" TargetMode="External"/><Relationship Id="rId68" Type="http://schemas.openxmlformats.org/officeDocument/2006/relationships/hyperlink" Target="consultantplus://offline/ref=8731E8F9EDA5717E26EFC9087C037542AC20A356C7E4BED119B734D8EA25223343A2440DAB40F5C77C9183DCC33B22B761BAD8187D8E8ED6B3X1L" TargetMode="External"/><Relationship Id="rId7" Type="http://schemas.openxmlformats.org/officeDocument/2006/relationships/hyperlink" Target="consultantplus://offline/ref=8731E8F9EDA5717E26EFC9087C037542AA29A15FC9E0BED119B734D8EA25223351A21C01A943EDC27A84D58D85B6XCL" TargetMode="External"/><Relationship Id="rId71" Type="http://schemas.openxmlformats.org/officeDocument/2006/relationships/hyperlink" Target="consultantplus://offline/ref=8731E8F9EDA5717E26EFC9087C037542AB28AB5FC2E3BED119B734D8EA25223343A2440DAB40F3C6719183DCC33B22B761BAD8187D8E8ED6B3X1L" TargetMode="External"/><Relationship Id="rId2" Type="http://schemas.openxmlformats.org/officeDocument/2006/relationships/settings" Target="settings.xml"/><Relationship Id="rId16" Type="http://schemas.openxmlformats.org/officeDocument/2006/relationships/hyperlink" Target="consultantplus://offline/ref=8731E8F9EDA5717E26EFC9087C037542AC20A356C7EABED119B734D8EA25223343A24404AC43FAC92DCB93D88A6C2CAB62A7C619638EB8XCL" TargetMode="External"/><Relationship Id="rId29" Type="http://schemas.openxmlformats.org/officeDocument/2006/relationships/hyperlink" Target="consultantplus://offline/ref=8731E8F9EDA5717E26EFC9087C037542AC20A356C7E4BED119B734D8EA25223343A2440DAB42F7C6719183DCC33B22B761BAD8187D8E8ED6B3X1L" TargetMode="External"/><Relationship Id="rId11" Type="http://schemas.openxmlformats.org/officeDocument/2006/relationships/hyperlink" Target="consultantplus://offline/ref=8731E8F9EDA5717E26EFC9087C037542AB28AB5FC2E3BED119B734D8EA25223343A2440DAB40F3C3799183DCC33B22B761BAD8187D8E8ED6B3X1L" TargetMode="External"/><Relationship Id="rId24" Type="http://schemas.openxmlformats.org/officeDocument/2006/relationships/hyperlink" Target="consultantplus://offline/ref=8731E8F9EDA5717E26EFC9087C037542AB28AB5FC2E3BED119B734D8EA25223343A2440DAB40F3C0789183DCC33B22B761BAD8187D8E8ED6B3X1L" TargetMode="External"/><Relationship Id="rId32" Type="http://schemas.openxmlformats.org/officeDocument/2006/relationships/hyperlink" Target="consultantplus://offline/ref=8731E8F9EDA5717E26EFC9087C037542AC20A356C7E4BED119B734D8EA25223343A2440DAB42FBC5709183DCC33B22B761BAD8187D8E8ED6B3X1L" TargetMode="External"/><Relationship Id="rId37" Type="http://schemas.openxmlformats.org/officeDocument/2006/relationships/hyperlink" Target="consultantplus://offline/ref=8731E8F9EDA5717E26EFC9087C037542AB21A65FC9E1BED119B734D8EA25223351A21C01A943EDC27A84D58D85B6XCL" TargetMode="External"/><Relationship Id="rId40" Type="http://schemas.openxmlformats.org/officeDocument/2006/relationships/hyperlink" Target="consultantplus://offline/ref=8731E8F9EDA5717E26EFC9087C037542AC21A259C1E0BED119B734D8EA25223343A2440AAB42F4C92DCB93D88A6C2CAB62A7C619638EB8XCL" TargetMode="External"/><Relationship Id="rId45" Type="http://schemas.openxmlformats.org/officeDocument/2006/relationships/hyperlink" Target="consultantplus://offline/ref=8731E8F9EDA5717E26EFC9087C037542AB28AB5FC2E3BED119B734D8EA25223343A2440DAB40F3C1789183DCC33B22B761BAD8187D8E8ED6B3X1L" TargetMode="External"/><Relationship Id="rId53" Type="http://schemas.openxmlformats.org/officeDocument/2006/relationships/hyperlink" Target="consultantplus://offline/ref=8731E8F9EDA5717E26EFC9087C037542AC20A356C7E4BED119B734D8EA25223343A2440DAB42F1C27F9183DCC33B22B761BAD8187D8E8ED6B3X1L" TargetMode="External"/><Relationship Id="rId58" Type="http://schemas.openxmlformats.org/officeDocument/2006/relationships/hyperlink" Target="consultantplus://offline/ref=8731E8F9EDA5717E26EFC9087C037542AB28AB5FC2E3BED119B734D8EA25223343A2440DAB40F3C1709183DCC33B22B761BAD8187D8E8ED6B3X1L" TargetMode="External"/><Relationship Id="rId66" Type="http://schemas.openxmlformats.org/officeDocument/2006/relationships/hyperlink" Target="consultantplus://offline/ref=8731E8F9EDA5717E26EFC9087C037542AB28AB5FC2E3BED119B734D8EA25223343A2440DAB40F3C67E9183DCC33B22B761BAD8187D8E8ED6B3X1L" TargetMode="External"/><Relationship Id="rId74" Type="http://schemas.openxmlformats.org/officeDocument/2006/relationships/theme" Target="theme/theme1.xml"/><Relationship Id="rId5" Type="http://schemas.openxmlformats.org/officeDocument/2006/relationships/hyperlink" Target="consultantplus://offline/ref=8731E8F9EDA5717E26EFC9087C037542AC21A259C1E0BED119B734D8EA25223343A24409AD42FBC92DCB93D88A6C2CAB62A7C619638EB8XCL" TargetMode="External"/><Relationship Id="rId15" Type="http://schemas.openxmlformats.org/officeDocument/2006/relationships/hyperlink" Target="consultantplus://offline/ref=8731E8F9EDA5717E26EFC9087C037542AB28AB5FC2E3BED119B734D8EA25223343A2440DAB40F3C37D9183DCC33B22B761BAD8187D8E8ED6B3X1L" TargetMode="External"/><Relationship Id="rId23" Type="http://schemas.openxmlformats.org/officeDocument/2006/relationships/hyperlink" Target="consultantplus://offline/ref=8731E8F9EDA5717E26EFC9087C037542AB28AB5FC2E3BED119B734D8EA25223343A2440DAB40F3C3709183DCC33B22B761BAD8187D8E8ED6B3X1L" TargetMode="External"/><Relationship Id="rId28" Type="http://schemas.openxmlformats.org/officeDocument/2006/relationships/hyperlink" Target="consultantplus://offline/ref=8731E8F9EDA5717E26EFC9087C037542AC20A356C7E4BED119B734D8EA25223343A2440DAB40FAC0789183DCC33B22B761BAD8187D8E8ED6B3X1L" TargetMode="External"/><Relationship Id="rId36" Type="http://schemas.openxmlformats.org/officeDocument/2006/relationships/hyperlink" Target="consultantplus://offline/ref=8731E8F9EDA5717E26EFC9087C037542AB28AB5FC2E3BED119B734D8EA25223343A2440DAB40F3C07C9183DCC33B22B761BAD8187D8E8ED6B3X1L" TargetMode="External"/><Relationship Id="rId49" Type="http://schemas.openxmlformats.org/officeDocument/2006/relationships/hyperlink" Target="consultantplus://offline/ref=8731E8F9EDA5717E26EFC9087C037542AC20A356C7E4BED119B734D8EA25223343A2440DAB42F1C27F9183DCC33B22B761BAD8187D8E8ED6B3X1L" TargetMode="External"/><Relationship Id="rId57" Type="http://schemas.openxmlformats.org/officeDocument/2006/relationships/hyperlink" Target="consultantplus://offline/ref=8731E8F9EDA5717E26EFC9087C037542AB25A45DC3E6BED119B734D8EA25223343A2440DAB40F3C37A9183DCC33B22B761BAD8187D8E8ED6B3X1L" TargetMode="External"/><Relationship Id="rId61" Type="http://schemas.openxmlformats.org/officeDocument/2006/relationships/hyperlink" Target="consultantplus://offline/ref=8731E8F9EDA5717E26EFC9087C037542AC20A356C7E4BED119B734D8EA25223343A2440DAB42F1C27F9183DCC33B22B761BAD8187D8E8ED6B3X1L" TargetMode="External"/><Relationship Id="rId10" Type="http://schemas.openxmlformats.org/officeDocument/2006/relationships/hyperlink" Target="consultantplus://offline/ref=8731E8F9EDA5717E26EFC9087C037542AB28AB5FC2E3BED119B734D8EA25223343A2440DAB40F3C37B9183DCC33B22B761BAD8187D8E8ED6B3X1L" TargetMode="External"/><Relationship Id="rId19" Type="http://schemas.openxmlformats.org/officeDocument/2006/relationships/hyperlink" Target="consultantplus://offline/ref=8731E8F9EDA5717E26EFC9087C037542AB28AB5FC2E3BED119B734D8EA25223343A2440DAB40F3C37F9183DCC33B22B761BAD8187D8E8ED6B3X1L" TargetMode="External"/><Relationship Id="rId31" Type="http://schemas.openxmlformats.org/officeDocument/2006/relationships/hyperlink" Target="consultantplus://offline/ref=8731E8F9EDA5717E26EFC9087C037542AC20A356C7E4BED119B734D8EA25223343A2440DAB42FBC27C9183DCC33B22B761BAD8187D8E8ED6B3X1L" TargetMode="External"/><Relationship Id="rId44" Type="http://schemas.openxmlformats.org/officeDocument/2006/relationships/hyperlink" Target="consultantplus://offline/ref=8731E8F9EDA5717E26EFC9087C037542AB28AB5FC2E3BED119B734D8EA25223343A2440DAB40F3C1789183DCC33B22B761BAD8187D8E8ED6B3X1L" TargetMode="External"/><Relationship Id="rId52" Type="http://schemas.openxmlformats.org/officeDocument/2006/relationships/hyperlink" Target="consultantplus://offline/ref=8731E8F9EDA5717E26EFC9087C037542AB28AB5FC2E3BED119B734D8EA25223343A2440DAB40F3C17F9183DCC33B22B761BAD8187D8E8ED6B3X1L" TargetMode="External"/><Relationship Id="rId60" Type="http://schemas.openxmlformats.org/officeDocument/2006/relationships/hyperlink" Target="consultantplus://offline/ref=8731E8F9EDA5717E26EFC9087C037542AB28AB5FC2E3BED119B734D8EA25223343A2440DAB40F3C67A9183DCC33B22B761BAD8187D8E8ED6B3X1L" TargetMode="External"/><Relationship Id="rId65" Type="http://schemas.openxmlformats.org/officeDocument/2006/relationships/hyperlink" Target="consultantplus://offline/ref=8731E8F9EDA5717E26EFC9087C037542AB28AB5FC2E3BED119B734D8EA25223343A2440DAB40F3C67E9183DCC33B22B761BAD8187D8E8ED6B3X1L" TargetMode="External"/><Relationship Id="rId73" Type="http://schemas.openxmlformats.org/officeDocument/2006/relationships/fontTable" Target="fontTable.xml"/><Relationship Id="rId4" Type="http://schemas.openxmlformats.org/officeDocument/2006/relationships/hyperlink" Target="consultantplus://offline/ref=8731E8F9EDA5717E26EFC9087C037542AB28AB5FC2E3BED119B734D8EA25223343A2440DAB40F3C27E9183DCC33B22B761BAD8187D8E8ED6B3X1L" TargetMode="External"/><Relationship Id="rId9" Type="http://schemas.openxmlformats.org/officeDocument/2006/relationships/hyperlink" Target="consultantplus://offline/ref=8731E8F9EDA5717E26EFC9087C037542AB28AB5FC2E3BED119B734D8EA25223343A2440DAB40F3C2709183DCC33B22B761BAD8187D8E8ED6B3X1L" TargetMode="External"/><Relationship Id="rId14" Type="http://schemas.openxmlformats.org/officeDocument/2006/relationships/hyperlink" Target="consultantplus://offline/ref=8731E8F9EDA5717E26EFC9087C037542AB28AB5FC2E3BED119B734D8EA25223343A2440DAB40F3C37D9183DCC33B22B761BAD8187D8E8ED6B3X1L" TargetMode="External"/><Relationship Id="rId22" Type="http://schemas.openxmlformats.org/officeDocument/2006/relationships/hyperlink" Target="consultantplus://offline/ref=8731E8F9EDA5717E26EFC9087C037542AB28AB5FC2E3BED119B734D8EA25223343A2440DAB40F3C3719183DCC33B22B761BAD8187D8E8ED6B3X1L" TargetMode="External"/><Relationship Id="rId27" Type="http://schemas.openxmlformats.org/officeDocument/2006/relationships/hyperlink" Target="consultantplus://offline/ref=8731E8F9EDA5717E26EFC9087C037542AC20A356C7E4BED119B734D8EA25223343A2440DAB42F1CA7A9183DCC33B22B761BAD8187D8E8ED6B3X1L" TargetMode="External"/><Relationship Id="rId30" Type="http://schemas.openxmlformats.org/officeDocument/2006/relationships/hyperlink" Target="consultantplus://offline/ref=8731E8F9EDA5717E26EFC9087C037542AC20A356C7E4BED119B734D8EA25223343A2440DAB42F6C0709183DCC33B22B761BAD8187D8E8ED6B3X1L" TargetMode="External"/><Relationship Id="rId35" Type="http://schemas.openxmlformats.org/officeDocument/2006/relationships/hyperlink" Target="consultantplus://offline/ref=8731E8F9EDA5717E26EFC9087C037542AB28AB5FC2E3BED119B734D8EA25223343A2440DAB40F3C07A9183DCC33B22B761BAD8187D8E8ED6B3X1L" TargetMode="External"/><Relationship Id="rId43" Type="http://schemas.openxmlformats.org/officeDocument/2006/relationships/hyperlink" Target="consultantplus://offline/ref=8731E8F9EDA5717E26EFC9087C037542AB28AB5FC2E3BED119B734D8EA25223343A2440DAB40F3C1789183DCC33B22B761BAD8187D8E8ED6B3X1L" TargetMode="External"/><Relationship Id="rId48" Type="http://schemas.openxmlformats.org/officeDocument/2006/relationships/hyperlink" Target="consultantplus://offline/ref=8731E8F9EDA5717E26EFC9087C037542AC20A356C7E4BED119B734D8EA25223343A2440DAB40F1C6799183DCC33B22B761BAD8187D8E8ED6B3X1L" TargetMode="External"/><Relationship Id="rId56" Type="http://schemas.openxmlformats.org/officeDocument/2006/relationships/hyperlink" Target="consultantplus://offline/ref=8731E8F9EDA5717E26EFC9087C037542AB28AB5FC2E3BED119B734D8EA25223343A2440DAB40F3C17E9183DCC33B22B761BAD8187D8E8ED6B3X1L" TargetMode="External"/><Relationship Id="rId64" Type="http://schemas.openxmlformats.org/officeDocument/2006/relationships/hyperlink" Target="consultantplus://offline/ref=8731E8F9EDA5717E26EFC9087C037542AC20A759C5E6BED119B734D8EA25223351A21C01A943EDC27A84D58D85B6XCL" TargetMode="External"/><Relationship Id="rId69" Type="http://schemas.openxmlformats.org/officeDocument/2006/relationships/hyperlink" Target="consultantplus://offline/ref=8731E8F9EDA5717E26EFC9087C037542AC20A356C7E4BED119B734D8EA25223343A2440DAB42F0C47C9183DCC33B22B761BAD8187D8E8ED6B3X1L" TargetMode="External"/><Relationship Id="rId8" Type="http://schemas.openxmlformats.org/officeDocument/2006/relationships/hyperlink" Target="consultantplus://offline/ref=8731E8F9EDA5717E26EFC9087C037542AB28AB5FC2E3BED119B734D8EA25223343A2440DAB40F3C27E9183DCC33B22B761BAD8187D8E8ED6B3X1L" TargetMode="External"/><Relationship Id="rId51" Type="http://schemas.openxmlformats.org/officeDocument/2006/relationships/hyperlink" Target="consultantplus://offline/ref=8731E8F9EDA5717E26EFC9087C037542AB28AB5FC2E3BED119B734D8EA25223343A2440DAB40F3C17D9183DCC33B22B761BAD8187D8E8ED6B3X1L" TargetMode="External"/><Relationship Id="rId72" Type="http://schemas.openxmlformats.org/officeDocument/2006/relationships/hyperlink" Target="consultantplus://offline/ref=8731E8F9EDA5717E26EFC9087C037542AB28AB5FC2E3BED119B734D8EA25223343A2440DAB40F3C6709183DCC33B22B761BAD8187D8E8ED6B3X1L" TargetMode="External"/><Relationship Id="rId3" Type="http://schemas.openxmlformats.org/officeDocument/2006/relationships/webSettings" Target="webSettings.xml"/><Relationship Id="rId12" Type="http://schemas.openxmlformats.org/officeDocument/2006/relationships/hyperlink" Target="consultantplus://offline/ref=8731E8F9EDA5717E26EFC9087C037542AC20A356C7EABED119B734D8EA25223343A2440DAB43F89628DE8280856D31B561BADA1B61B8XEL" TargetMode="External"/><Relationship Id="rId17" Type="http://schemas.openxmlformats.org/officeDocument/2006/relationships/hyperlink" Target="consultantplus://offline/ref=8731E8F9EDA5717E26EFC9087C037542AB28AB5FC2E3BED119B734D8EA25223343A2440DAB40F3C37D9183DCC33B22B761BAD8187D8E8ED6B3X1L" TargetMode="External"/><Relationship Id="rId25" Type="http://schemas.openxmlformats.org/officeDocument/2006/relationships/hyperlink" Target="consultantplus://offline/ref=8731E8F9EDA5717E26EFC9087C037542AC20A356C7E4BED119B734D8EA25223343A2440DAB40F1C6799183DCC33B22B761BAD8187D8E8ED6B3X1L" TargetMode="External"/><Relationship Id="rId33" Type="http://schemas.openxmlformats.org/officeDocument/2006/relationships/hyperlink" Target="consultantplus://offline/ref=8731E8F9EDA5717E26EFC9087C037542AC20A356C7E4BED119B734D8EA25223343A2440DAB42FBC5709183DCC33B22B761BAD8187D8E8ED6B3X1L" TargetMode="External"/><Relationship Id="rId38" Type="http://schemas.openxmlformats.org/officeDocument/2006/relationships/hyperlink" Target="consultantplus://offline/ref=8731E8F9EDA5717E26EFC9087C037542AB28A75EC1E7BED119B734D8EA25223351A21C01A943EDC27A84D58D85B6XCL" TargetMode="External"/><Relationship Id="rId46" Type="http://schemas.openxmlformats.org/officeDocument/2006/relationships/hyperlink" Target="consultantplus://offline/ref=8731E8F9EDA5717E26EFC9087C037542AB28AB5FC2E3BED119B734D8EA25223343A2440DAB40F3C1799183DCC33B22B761BAD8187D8E8ED6B3X1L" TargetMode="External"/><Relationship Id="rId59" Type="http://schemas.openxmlformats.org/officeDocument/2006/relationships/hyperlink" Target="consultantplus://offline/ref=8731E8F9EDA5717E26EFC9087C037542AB28AB5FC2E3BED119B734D8EA25223343A2440DAB40F3C6789183DCC33B22B761BAD8187D8E8ED6B3X1L" TargetMode="External"/><Relationship Id="rId67" Type="http://schemas.openxmlformats.org/officeDocument/2006/relationships/hyperlink" Target="consultantplus://offline/ref=8731E8F9EDA5717E26EFC9087C037542AB26A159C3E5BED119B734D8EA25223351A21C01A943EDC27A84D58D85B6XCL" TargetMode="External"/><Relationship Id="rId20" Type="http://schemas.openxmlformats.org/officeDocument/2006/relationships/hyperlink" Target="consultantplus://offline/ref=8731E8F9EDA5717E26EFC9087C037542AB28AB5FC2E3BED119B734D8EA25223343A2440DAB40F3C37F9183DCC33B22B761BAD8187D8E8ED6B3X1L" TargetMode="External"/><Relationship Id="rId41" Type="http://schemas.openxmlformats.org/officeDocument/2006/relationships/hyperlink" Target="consultantplus://offline/ref=8731E8F9EDA5717E26EFC9087C037542AB28AB5FC2E3BED119B734D8EA25223343A2440DAB40F3C07F9183DCC33B22B761BAD8187D8E8ED6B3X1L" TargetMode="External"/><Relationship Id="rId54" Type="http://schemas.openxmlformats.org/officeDocument/2006/relationships/hyperlink" Target="consultantplus://offline/ref=8731E8F9EDA5717E26EFC9087C037542AC20A356C7E4BED119B734D8EA25223343A2440DAB42F1C27F9183DCC33B22B761BAD8187D8E8ED6B3X1L" TargetMode="External"/><Relationship Id="rId62" Type="http://schemas.openxmlformats.org/officeDocument/2006/relationships/hyperlink" Target="consultantplus://offline/ref=8731E8F9EDA5717E26EFC9087C037542AB28AB5FC2E3BED119B734D8EA25223343A2440DAB40F3C67A9183DCC33B22B761BAD8187D8E8ED6B3X1L" TargetMode="External"/><Relationship Id="rId70" Type="http://schemas.openxmlformats.org/officeDocument/2006/relationships/hyperlink" Target="consultantplus://offline/ref=8731E8F9EDA5717E26EFC9087C037542AB28AB5FC2E3BED119B734D8EA25223343A2440DAB40F3C67C9183DCC33B22B761BAD8187D8E8ED6B3X1L" TargetMode="External"/><Relationship Id="rId1" Type="http://schemas.openxmlformats.org/officeDocument/2006/relationships/styles" Target="styles.xml"/><Relationship Id="rId6" Type="http://schemas.openxmlformats.org/officeDocument/2006/relationships/hyperlink" Target="consultantplus://offline/ref=8731E8F9EDA5717E26EFC9087C037542AC21A259C1E0BED119B734D8EA25223343A24408AE44F0C92DCB93D88A6C2CAB62A7C619638EB8X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5983</Words>
  <Characters>34105</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Кучер Оксана Владимировна</dc:creator>
  <cp:keywords/>
  <dc:description/>
  <cp:lastModifiedBy>Кучер Оксана Владимировна</cp:lastModifiedBy>
  <cp:revision>1</cp:revision>
  <dcterms:created xsi:type="dcterms:W3CDTF">2022-03-23T11:22:00Z</dcterms:created>
  <dcterms:modified xsi:type="dcterms:W3CDTF">2022-03-23T11:23:00Z</dcterms:modified>
</cp:coreProperties>
</file>